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4E85" w14:textId="77777777" w:rsidR="001729FF" w:rsidRDefault="00CE529F" w:rsidP="001729FF">
      <w:pPr>
        <w:rPr>
          <w:rFonts w:ascii="Arial" w:hAnsi="Arial" w:cs="Arial"/>
        </w:rPr>
      </w:pPr>
      <w:r w:rsidRPr="00CE529F">
        <w:rPr>
          <w:rFonts w:ascii="Arial" w:hAnsi="Arial" w:cs="Arial"/>
          <w:b/>
          <w:bCs/>
        </w:rPr>
        <w:t>VINCI</w:t>
      </w:r>
      <w:r w:rsidRPr="00CE529F">
        <w:rPr>
          <w:rFonts w:ascii="Arial" w:hAnsi="Arial" w:cs="Arial"/>
        </w:rPr>
        <w:t xml:space="preserve"> </w:t>
      </w:r>
      <w:hyperlink r:id="rId5" w:history="1">
        <w:r w:rsidR="001729FF" w:rsidRPr="001617BE">
          <w:rPr>
            <w:rStyle w:val="Hyperlink"/>
            <w:rFonts w:ascii="Arial" w:hAnsi="Arial" w:cs="Arial"/>
          </w:rPr>
          <w:t>https://www.vinci.com/vinci.nsf/en/index.htm</w:t>
        </w:r>
      </w:hyperlink>
    </w:p>
    <w:p w14:paraId="4A09418B" w14:textId="7B78785F" w:rsidR="00CE529F" w:rsidRDefault="00CE529F">
      <w:pPr>
        <w:rPr>
          <w:rFonts w:ascii="Arial" w:hAnsi="Arial" w:cs="Arial"/>
        </w:rPr>
      </w:pPr>
      <w:r w:rsidRPr="00CE529F">
        <w:rPr>
          <w:rFonts w:ascii="Arial" w:hAnsi="Arial" w:cs="Arial"/>
        </w:rPr>
        <w:t>je svjetski lider u koncesijama, građevinarstvu i energetici, aktivan u gotovo 120 zemalja. Naša je ambicija, kao odgovor na klimatsku nuždu, ubrzati transformaciju životnog okruženja, infrastrukture i mobilnosti. Također nastojimo potaknuti društveni napredak tako što ćemo biti humanistička skupina koja predstavlja primjer uključivanja i solidarnosti. Pokrenuti našim gospodarskim rezultatima i angažmanom naših 218.000 zaposlenika, stvaramo održiviji svijet i u potpunosti prihvaćamo svoju ulogu partnera u privatnom sektoru koji radi u javnom interesu.</w:t>
      </w:r>
    </w:p>
    <w:p w14:paraId="100F54B5" w14:textId="37315116" w:rsidR="00CE529F" w:rsidRDefault="00CE529F">
      <w:pPr>
        <w:rPr>
          <w:rFonts w:ascii="Arial" w:hAnsi="Arial" w:cs="Arial"/>
        </w:rPr>
      </w:pPr>
    </w:p>
    <w:p w14:paraId="78D6AF56" w14:textId="77777777" w:rsidR="00CE529F" w:rsidRPr="00CE529F" w:rsidRDefault="00CE529F" w:rsidP="00CE529F">
      <w:pPr>
        <w:rPr>
          <w:rFonts w:ascii="Arial" w:hAnsi="Arial" w:cs="Arial"/>
        </w:rPr>
      </w:pPr>
      <w:hyperlink r:id="rId6" w:history="1">
        <w:r w:rsidRPr="00CE529F">
          <w:rPr>
            <w:rStyle w:val="Hyperlink"/>
            <w:rFonts w:ascii="Arial" w:hAnsi="Arial" w:cs="Arial"/>
          </w:rPr>
          <w:t>Agencija ALPS</w:t>
        </w:r>
      </w:hyperlink>
    </w:p>
    <w:p w14:paraId="5F11741F" w14:textId="77777777" w:rsidR="00CE529F" w:rsidRPr="00CE529F" w:rsidRDefault="00CE529F" w:rsidP="00CE529F">
      <w:pPr>
        <w:rPr>
          <w:rFonts w:ascii="Arial" w:hAnsi="Arial" w:cs="Arial"/>
          <w:b/>
          <w:bCs/>
        </w:rPr>
      </w:pPr>
      <w:r w:rsidRPr="00CE529F">
        <w:rPr>
          <w:rFonts w:ascii="Arial" w:hAnsi="Arial" w:cs="Arial"/>
          <w:b/>
          <w:bCs/>
        </w:rPr>
        <w:t>AGENCIJA ZA SAVJETOVANJE I STRATEGIJU U TURIZMU I INOVACIJAMA</w:t>
      </w:r>
    </w:p>
    <w:p w14:paraId="6EC1179A" w14:textId="08C596B3" w:rsidR="00CE529F" w:rsidRPr="00CE529F" w:rsidRDefault="00CE529F" w:rsidP="00CE529F">
      <w:pPr>
        <w:rPr>
          <w:rFonts w:ascii="Arial" w:hAnsi="Arial" w:cs="Arial"/>
        </w:rPr>
      </w:pPr>
      <w:r w:rsidRPr="00CE529F">
        <w:rPr>
          <w:rFonts w:ascii="Arial" w:hAnsi="Arial" w:cs="Arial"/>
        </w:rPr>
        <w:t>Agencija Alpe konzultantska je tvrtka za turizam, teritorijalni marketing i inovacije</w:t>
      </w:r>
      <w:r>
        <w:rPr>
          <w:rFonts w:ascii="Arial" w:hAnsi="Arial" w:cs="Arial"/>
        </w:rPr>
        <w:t xml:space="preserve">. </w:t>
      </w:r>
      <w:r w:rsidRPr="00CE529F">
        <w:rPr>
          <w:rFonts w:ascii="Arial" w:hAnsi="Arial" w:cs="Arial"/>
        </w:rPr>
        <w:t>Svojim iskustvom agencija Alpe pomaže vam u razvoju vaše regionalne ili poslovne strategije. Što se tiče razvoja turizma i marketinga, stručnost agencije vam je na usluzi kako bi vaši projekti postali stvarnost.</w:t>
      </w:r>
      <w:r>
        <w:rPr>
          <w:rFonts w:ascii="Arial" w:hAnsi="Arial" w:cs="Arial"/>
        </w:rPr>
        <w:t xml:space="preserve"> </w:t>
      </w:r>
      <w:r w:rsidRPr="00CE529F">
        <w:rPr>
          <w:rFonts w:ascii="Arial" w:hAnsi="Arial" w:cs="Arial"/>
        </w:rPr>
        <w:t>Turizam, podaci, marketing i inovacije naše su četiri specijalnosti koje će vas podržati u vašoj strategiji. Naš cilj je ponuditi vam relevantnu i operativnu analizu svaki put kada nas to pitate. Naše studije i istraživanja uvijek su orijentirani na stajalište korisnika kako bi odgovorili na vaše probleme. Specijalizirani smo za podatkovnu strategiju, marketing i inovacije u području menadžmenta i turizma.</w:t>
      </w:r>
    </w:p>
    <w:p w14:paraId="23C3D377" w14:textId="77777777" w:rsidR="002E593E" w:rsidRDefault="002E593E">
      <w:pPr>
        <w:rPr>
          <w:rFonts w:ascii="Arial" w:hAnsi="Arial" w:cs="Arial"/>
        </w:rPr>
      </w:pPr>
    </w:p>
    <w:p w14:paraId="00D564CB" w14:textId="5CBDE148" w:rsidR="001729FF" w:rsidRDefault="002E593E" w:rsidP="001729FF">
      <w:pPr>
        <w:rPr>
          <w:rFonts w:ascii="Arial" w:hAnsi="Arial" w:cs="Arial"/>
        </w:rPr>
      </w:pPr>
      <w:proofErr w:type="spellStart"/>
      <w:r w:rsidRPr="002E593E">
        <w:rPr>
          <w:rFonts w:ascii="Arial" w:hAnsi="Arial" w:cs="Arial"/>
          <w:b/>
          <w:bCs/>
        </w:rPr>
        <w:t>Colas</w:t>
      </w:r>
      <w:proofErr w:type="spellEnd"/>
      <w:r w:rsidRPr="002E593E">
        <w:rPr>
          <w:rFonts w:ascii="Arial" w:hAnsi="Arial" w:cs="Arial"/>
          <w:b/>
          <w:bCs/>
        </w:rPr>
        <w:t xml:space="preserve"> </w:t>
      </w:r>
      <w:proofErr w:type="spellStart"/>
      <w:r w:rsidRPr="002E593E">
        <w:rPr>
          <w:rFonts w:ascii="Arial" w:hAnsi="Arial" w:cs="Arial"/>
          <w:b/>
          <w:bCs/>
        </w:rPr>
        <w:t>Rail</w:t>
      </w:r>
      <w:proofErr w:type="spellEnd"/>
      <w:r w:rsidRPr="002E593E">
        <w:rPr>
          <w:rFonts w:ascii="Arial" w:hAnsi="Arial" w:cs="Arial"/>
          <w:b/>
          <w:bCs/>
        </w:rPr>
        <w:t>,</w:t>
      </w:r>
      <w:r w:rsidRPr="002E593E">
        <w:rPr>
          <w:rFonts w:ascii="Arial" w:hAnsi="Arial" w:cs="Arial"/>
        </w:rPr>
        <w:t xml:space="preserve">  željezničk</w:t>
      </w:r>
      <w:r>
        <w:rPr>
          <w:rFonts w:ascii="Arial" w:hAnsi="Arial" w:cs="Arial"/>
        </w:rPr>
        <w:t>a</w:t>
      </w:r>
      <w:r w:rsidRPr="002E593E">
        <w:rPr>
          <w:rFonts w:ascii="Arial" w:hAnsi="Arial" w:cs="Arial"/>
        </w:rPr>
        <w:t xml:space="preserve"> infrastruktur</w:t>
      </w:r>
      <w:r>
        <w:rPr>
          <w:rFonts w:ascii="Arial" w:hAnsi="Arial" w:cs="Arial"/>
        </w:rPr>
        <w:t>a</w:t>
      </w:r>
      <w:r w:rsidR="001729FF">
        <w:rPr>
          <w:rFonts w:ascii="Arial" w:hAnsi="Arial" w:cs="Arial"/>
        </w:rPr>
        <w:t xml:space="preserve"> </w:t>
      </w:r>
      <w:hyperlink r:id="rId7" w:history="1">
        <w:r w:rsidR="001729FF" w:rsidRPr="001617BE">
          <w:rPr>
            <w:rStyle w:val="Hyperlink"/>
            <w:rFonts w:ascii="Arial" w:hAnsi="Arial" w:cs="Arial"/>
          </w:rPr>
          <w:t>https://colasrail.com/en/presentation-of-colas-rail/</w:t>
        </w:r>
      </w:hyperlink>
    </w:p>
    <w:p w14:paraId="1248FCD4" w14:textId="158868BC" w:rsidR="002E593E" w:rsidRPr="002E593E" w:rsidRDefault="002E593E" w:rsidP="002E593E">
      <w:pPr>
        <w:rPr>
          <w:rFonts w:ascii="Arial" w:hAnsi="Arial" w:cs="Arial"/>
        </w:rPr>
      </w:pPr>
    </w:p>
    <w:p w14:paraId="570F14D2" w14:textId="0D3FCBBF" w:rsidR="002E593E" w:rsidRPr="002E593E" w:rsidRDefault="002E593E" w:rsidP="002E593E">
      <w:pPr>
        <w:rPr>
          <w:rFonts w:ascii="Arial" w:hAnsi="Arial" w:cs="Arial"/>
        </w:rPr>
      </w:pPr>
      <w:r w:rsidRPr="002E593E">
        <w:rPr>
          <w:rFonts w:ascii="Arial" w:hAnsi="Arial" w:cs="Arial"/>
        </w:rPr>
        <w:t xml:space="preserve">Svuda u svijetu danas se gradovi </w:t>
      </w:r>
      <w:r>
        <w:rPr>
          <w:rFonts w:ascii="Arial" w:hAnsi="Arial" w:cs="Arial"/>
        </w:rPr>
        <w:t>reorganiziraju</w:t>
      </w:r>
      <w:r w:rsidRPr="002E593E">
        <w:rPr>
          <w:rFonts w:ascii="Arial" w:hAnsi="Arial" w:cs="Arial"/>
        </w:rPr>
        <w:t xml:space="preserve"> i ova revolucija dovodi do novih načina razmišljanja i razvoja </w:t>
      </w:r>
      <w:proofErr w:type="spellStart"/>
      <w:r w:rsidRPr="002E593E">
        <w:rPr>
          <w:rFonts w:ascii="Arial" w:hAnsi="Arial" w:cs="Arial"/>
        </w:rPr>
        <w:t>mobilnosti.Kako</w:t>
      </w:r>
      <w:proofErr w:type="spellEnd"/>
      <w:r w:rsidRPr="002E593E">
        <w:rPr>
          <w:rFonts w:ascii="Arial" w:hAnsi="Arial" w:cs="Arial"/>
        </w:rPr>
        <w:t xml:space="preserve"> bismo odgovorili na izazove sutrašnjice, nudimo rješenja za održivu mobilnost s misijama bez ugljika.</w:t>
      </w:r>
    </w:p>
    <w:p w14:paraId="0E9D824B" w14:textId="570EA0A2" w:rsidR="00CE529F" w:rsidRDefault="002E593E" w:rsidP="002E593E">
      <w:pPr>
        <w:rPr>
          <w:rFonts w:ascii="Arial" w:hAnsi="Arial" w:cs="Arial"/>
        </w:rPr>
      </w:pPr>
      <w:proofErr w:type="spellStart"/>
      <w:r w:rsidRPr="002E593E">
        <w:rPr>
          <w:rFonts w:ascii="Arial" w:hAnsi="Arial" w:cs="Arial"/>
        </w:rPr>
        <w:t>Colas</w:t>
      </w:r>
      <w:proofErr w:type="spellEnd"/>
      <w:r w:rsidRPr="002E593E">
        <w:rPr>
          <w:rFonts w:ascii="Arial" w:hAnsi="Arial" w:cs="Arial"/>
        </w:rPr>
        <w:t xml:space="preserve"> </w:t>
      </w:r>
      <w:proofErr w:type="spellStart"/>
      <w:r w:rsidRPr="002E593E">
        <w:rPr>
          <w:rFonts w:ascii="Arial" w:hAnsi="Arial" w:cs="Arial"/>
        </w:rPr>
        <w:t>Rail</w:t>
      </w:r>
      <w:proofErr w:type="spellEnd"/>
      <w:r w:rsidRPr="002E593E">
        <w:rPr>
          <w:rFonts w:ascii="Arial" w:hAnsi="Arial" w:cs="Arial"/>
        </w:rPr>
        <w:t xml:space="preserve"> može ponuditi sustave ključ u ruke za željezničku infrastrukturu koji pokrivaju cijeli životni ciklus, od projektiranja do izgradnje i održavanja.</w:t>
      </w:r>
      <w:r>
        <w:rPr>
          <w:rFonts w:ascii="Arial" w:hAnsi="Arial" w:cs="Arial"/>
        </w:rPr>
        <w:t xml:space="preserve"> </w:t>
      </w:r>
      <w:r w:rsidRPr="002E593E">
        <w:rPr>
          <w:rFonts w:ascii="Arial" w:hAnsi="Arial" w:cs="Arial"/>
        </w:rPr>
        <w:t xml:space="preserve">Podružnica </w:t>
      </w:r>
      <w:proofErr w:type="spellStart"/>
      <w:r w:rsidRPr="002E593E">
        <w:rPr>
          <w:rFonts w:ascii="Arial" w:hAnsi="Arial" w:cs="Arial"/>
        </w:rPr>
        <w:t>Colas</w:t>
      </w:r>
      <w:proofErr w:type="spellEnd"/>
      <w:r w:rsidRPr="002E593E">
        <w:rPr>
          <w:rFonts w:ascii="Arial" w:hAnsi="Arial" w:cs="Arial"/>
        </w:rPr>
        <w:t xml:space="preserve"> grupe (podružnica Bouyguesa) i vodeća u izgradnji i održavanju prometne infrastrukture, </w:t>
      </w:r>
      <w:proofErr w:type="spellStart"/>
      <w:r w:rsidRPr="002E593E">
        <w:rPr>
          <w:rFonts w:ascii="Arial" w:hAnsi="Arial" w:cs="Arial"/>
        </w:rPr>
        <w:t>Colas</w:t>
      </w:r>
      <w:proofErr w:type="spellEnd"/>
      <w:r w:rsidRPr="002E593E">
        <w:rPr>
          <w:rFonts w:ascii="Arial" w:hAnsi="Arial" w:cs="Arial"/>
        </w:rPr>
        <w:t xml:space="preserve"> </w:t>
      </w:r>
      <w:proofErr w:type="spellStart"/>
      <w:r w:rsidRPr="002E593E">
        <w:rPr>
          <w:rFonts w:ascii="Arial" w:hAnsi="Arial" w:cs="Arial"/>
        </w:rPr>
        <w:t>Rail</w:t>
      </w:r>
      <w:proofErr w:type="spellEnd"/>
      <w:r w:rsidRPr="002E593E">
        <w:rPr>
          <w:rFonts w:ascii="Arial" w:hAnsi="Arial" w:cs="Arial"/>
        </w:rPr>
        <w:t xml:space="preserve"> oslanja se na svjetsku kolektivnu stručnost Grupe i njezinu snagu u inovacijama.</w:t>
      </w:r>
    </w:p>
    <w:p w14:paraId="67355991" w14:textId="04B9ED0A" w:rsidR="002E593E" w:rsidRDefault="002E593E" w:rsidP="002E593E">
      <w:pPr>
        <w:rPr>
          <w:rFonts w:ascii="Arial" w:hAnsi="Arial" w:cs="Arial"/>
        </w:rPr>
      </w:pPr>
    </w:p>
    <w:p w14:paraId="6BC7588B" w14:textId="468E85EF" w:rsidR="002E593E" w:rsidRDefault="002E593E" w:rsidP="002E593E">
      <w:pPr>
        <w:rPr>
          <w:rFonts w:ascii="Arial" w:hAnsi="Arial" w:cs="Arial"/>
        </w:rPr>
      </w:pPr>
      <w:r w:rsidRPr="001729FF">
        <w:rPr>
          <w:rFonts w:ascii="Arial" w:hAnsi="Arial" w:cs="Arial"/>
          <w:b/>
          <w:bCs/>
        </w:rPr>
        <w:t>EGIS</w:t>
      </w:r>
      <w:r w:rsidRPr="002E593E">
        <w:t xml:space="preserve"> </w:t>
      </w:r>
      <w:hyperlink r:id="rId8" w:history="1">
        <w:r w:rsidRPr="001617BE">
          <w:rPr>
            <w:rStyle w:val="Hyperlink"/>
            <w:rFonts w:ascii="Arial" w:hAnsi="Arial" w:cs="Arial"/>
          </w:rPr>
          <w:t>https://www.egis-group.com/group/about-egis</w:t>
        </w:r>
      </w:hyperlink>
    </w:p>
    <w:p w14:paraId="08680E45" w14:textId="77777777" w:rsidR="002E593E" w:rsidRPr="002E593E" w:rsidRDefault="002E593E" w:rsidP="002E593E">
      <w:pPr>
        <w:rPr>
          <w:rFonts w:ascii="Arial" w:hAnsi="Arial" w:cs="Arial"/>
        </w:rPr>
      </w:pPr>
      <w:r w:rsidRPr="002E593E">
        <w:rPr>
          <w:rFonts w:ascii="Arial" w:hAnsi="Arial" w:cs="Arial"/>
        </w:rPr>
        <w:t xml:space="preserve">Glavna međunarodna grupa u sektoru građevinskog inženjeringa i usluga mobilnosti, </w:t>
      </w:r>
      <w:proofErr w:type="spellStart"/>
      <w:r w:rsidRPr="002E593E">
        <w:rPr>
          <w:rFonts w:ascii="Arial" w:hAnsi="Arial" w:cs="Arial"/>
        </w:rPr>
        <w:t>Egis</w:t>
      </w:r>
      <w:proofErr w:type="spellEnd"/>
      <w:r w:rsidRPr="002E593E">
        <w:rPr>
          <w:rFonts w:ascii="Arial" w:hAnsi="Arial" w:cs="Arial"/>
        </w:rPr>
        <w:t xml:space="preserve"> stvara i upravlja inteligentnom infrastrukturom i zgradama sposobnim odgovoriti na klimatske izvanredne situacije i odgovoriti na velike izazove našeg vremena pomažući u postizanju uravnoteženijeg, održivog i otpornijeg teritorijalnog razvoja.</w:t>
      </w:r>
    </w:p>
    <w:p w14:paraId="3DE270B3" w14:textId="252A746F" w:rsidR="002E593E" w:rsidRPr="002E593E" w:rsidRDefault="002E593E" w:rsidP="002E593E">
      <w:pPr>
        <w:rPr>
          <w:rFonts w:ascii="Arial" w:hAnsi="Arial" w:cs="Arial"/>
        </w:rPr>
      </w:pPr>
      <w:proofErr w:type="spellStart"/>
      <w:r w:rsidRPr="002E593E">
        <w:rPr>
          <w:rFonts w:ascii="Arial" w:hAnsi="Arial" w:cs="Arial"/>
        </w:rPr>
        <w:t>Egis</w:t>
      </w:r>
      <w:proofErr w:type="spellEnd"/>
      <w:r w:rsidRPr="002E593E">
        <w:rPr>
          <w:rFonts w:ascii="Arial" w:hAnsi="Arial" w:cs="Arial"/>
        </w:rPr>
        <w:t xml:space="preserve"> stavlja svoja višestruka područja znanja na raspolaganje zajednici i čini najnoviju inovaciju dostupnom svim projektima tijekom njihovog životnog ciklusa: konzalting, inženjering, rad.</w:t>
      </w:r>
    </w:p>
    <w:p w14:paraId="26ADA467" w14:textId="27F519EC" w:rsidR="002E593E" w:rsidRDefault="002E593E" w:rsidP="002E593E">
      <w:pPr>
        <w:rPr>
          <w:rFonts w:ascii="Arial" w:hAnsi="Arial" w:cs="Arial"/>
        </w:rPr>
      </w:pPr>
    </w:p>
    <w:p w14:paraId="5A79745B" w14:textId="77777777" w:rsidR="00147DF0" w:rsidRDefault="00147DF0" w:rsidP="002E593E">
      <w:pPr>
        <w:rPr>
          <w:rFonts w:ascii="Arial" w:hAnsi="Arial" w:cs="Arial"/>
        </w:rPr>
      </w:pPr>
    </w:p>
    <w:p w14:paraId="258942F3" w14:textId="77777777" w:rsidR="00147DF0" w:rsidRDefault="00147DF0" w:rsidP="002E593E">
      <w:pPr>
        <w:rPr>
          <w:rFonts w:ascii="Arial" w:hAnsi="Arial" w:cs="Arial"/>
        </w:rPr>
      </w:pPr>
    </w:p>
    <w:p w14:paraId="00F03E7E" w14:textId="6F521042" w:rsidR="00147DF0" w:rsidRDefault="00147DF0" w:rsidP="002E593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EIFFAGE </w:t>
      </w:r>
      <w:hyperlink r:id="rId9" w:history="1">
        <w:r w:rsidRPr="001617BE">
          <w:rPr>
            <w:rStyle w:val="Hyperlink"/>
            <w:rFonts w:ascii="Arial" w:hAnsi="Arial" w:cs="Arial"/>
          </w:rPr>
          <w:t>https://www.eiffage.com/en/home/groupe/lessentiel.html</w:t>
        </w:r>
      </w:hyperlink>
    </w:p>
    <w:p w14:paraId="615C9CAE" w14:textId="77777777" w:rsidR="00147DF0" w:rsidRPr="00147DF0" w:rsidRDefault="00147DF0" w:rsidP="00147DF0">
      <w:pPr>
        <w:rPr>
          <w:rFonts w:ascii="Arial" w:hAnsi="Arial" w:cs="Arial"/>
        </w:rPr>
      </w:pPr>
      <w:proofErr w:type="spellStart"/>
      <w:r w:rsidRPr="00147DF0">
        <w:rPr>
          <w:rFonts w:ascii="Arial" w:hAnsi="Arial" w:cs="Arial"/>
        </w:rPr>
        <w:t>Eiffage</w:t>
      </w:r>
      <w:proofErr w:type="spellEnd"/>
      <w:r w:rsidRPr="00147DF0">
        <w:rPr>
          <w:rFonts w:ascii="Arial" w:hAnsi="Arial" w:cs="Arial"/>
        </w:rPr>
        <w:t xml:space="preserve"> je jedan od vodećih europskih operatera u građevinarstvu i koncesijama, s više od 100.000 projekata u Francuskoj i cijelom svijetu 2020. Naših 72.000 zaposlenika radi u građevinarstvu, nekretninama, urbanom razvoju, niskogradnji, metalnoj gradnji, cestama, energetskim sustavima i ustupci. </w:t>
      </w:r>
    </w:p>
    <w:p w14:paraId="38F3A57D" w14:textId="77777777" w:rsidR="00147DF0" w:rsidRPr="00147DF0" w:rsidRDefault="00147DF0" w:rsidP="00147DF0">
      <w:pPr>
        <w:rPr>
          <w:rFonts w:ascii="Arial" w:hAnsi="Arial" w:cs="Arial"/>
        </w:rPr>
      </w:pPr>
      <w:r w:rsidRPr="00147DF0">
        <w:rPr>
          <w:rFonts w:ascii="Arial" w:hAnsi="Arial" w:cs="Arial"/>
        </w:rPr>
        <w:t xml:space="preserve">S obzirom da su klimatske promjene sada opipljiva stvarnost i svjetska potražnja za održivim i otpornim gradovima i infrastrukturom, </w:t>
      </w:r>
      <w:proofErr w:type="spellStart"/>
      <w:r w:rsidRPr="00147DF0">
        <w:rPr>
          <w:rFonts w:ascii="Arial" w:hAnsi="Arial" w:cs="Arial"/>
        </w:rPr>
        <w:t>Eiffage</w:t>
      </w:r>
      <w:proofErr w:type="spellEnd"/>
      <w:r w:rsidRPr="00147DF0">
        <w:rPr>
          <w:rFonts w:ascii="Arial" w:hAnsi="Arial" w:cs="Arial"/>
        </w:rPr>
        <w:t xml:space="preserve"> provodi </w:t>
      </w:r>
      <w:proofErr w:type="spellStart"/>
      <w:r w:rsidRPr="00147DF0">
        <w:rPr>
          <w:rFonts w:ascii="Arial" w:hAnsi="Arial" w:cs="Arial"/>
        </w:rPr>
        <w:t>niskougljičnu</w:t>
      </w:r>
      <w:proofErr w:type="spellEnd"/>
      <w:r w:rsidRPr="00147DF0">
        <w:rPr>
          <w:rFonts w:ascii="Arial" w:hAnsi="Arial" w:cs="Arial"/>
        </w:rPr>
        <w:t xml:space="preserve"> strategiju u velikim razmjerima i iskorištava svaku priliku za inovacije u ovom području, tako da može napraviti razliku i donijeti zajednički održivi razvoj . </w:t>
      </w:r>
    </w:p>
    <w:p w14:paraId="628AB9C5" w14:textId="42DD89D3" w:rsidR="00147DF0" w:rsidRDefault="00147DF0" w:rsidP="002E593E">
      <w:pPr>
        <w:rPr>
          <w:rFonts w:ascii="Arial" w:hAnsi="Arial" w:cs="Arial"/>
        </w:rPr>
      </w:pPr>
    </w:p>
    <w:p w14:paraId="47FD4D27" w14:textId="7AD3486E" w:rsidR="007F5139" w:rsidRDefault="007F5139" w:rsidP="002E593E">
      <w:pPr>
        <w:rPr>
          <w:rFonts w:ascii="Arial" w:hAnsi="Arial" w:cs="Arial"/>
        </w:rPr>
      </w:pPr>
      <w:r w:rsidRPr="00B762E5">
        <w:rPr>
          <w:rFonts w:ascii="Arial" w:hAnsi="Arial" w:cs="Arial"/>
          <w:b/>
          <w:bCs/>
        </w:rPr>
        <w:t>GEA</w:t>
      </w:r>
      <w:r>
        <w:rPr>
          <w:rFonts w:ascii="Arial" w:hAnsi="Arial" w:cs="Arial"/>
        </w:rPr>
        <w:t xml:space="preserve"> </w:t>
      </w:r>
      <w:hyperlink r:id="rId10" w:history="1">
        <w:r w:rsidR="001957A9" w:rsidRPr="001617BE">
          <w:rPr>
            <w:rStyle w:val="Hyperlink"/>
            <w:rFonts w:ascii="Arial" w:hAnsi="Arial" w:cs="Arial"/>
          </w:rPr>
          <w:t>https://www.gea.fr/Anglais/Gea_Presgene_en.htm</w:t>
        </w:r>
      </w:hyperlink>
      <w:r w:rsidR="001957A9">
        <w:rPr>
          <w:rFonts w:ascii="Arial" w:hAnsi="Arial" w:cs="Arial"/>
        </w:rPr>
        <w:t xml:space="preserve"> </w:t>
      </w:r>
    </w:p>
    <w:p w14:paraId="6B176433" w14:textId="77777777" w:rsidR="007F5139" w:rsidRPr="007F5139" w:rsidRDefault="007F5139" w:rsidP="007F5139">
      <w:pPr>
        <w:rPr>
          <w:rFonts w:ascii="Arial" w:hAnsi="Arial" w:cs="Arial"/>
        </w:rPr>
      </w:pPr>
      <w:r w:rsidRPr="007F5139">
        <w:rPr>
          <w:rFonts w:ascii="Arial" w:hAnsi="Arial" w:cs="Arial"/>
        </w:rPr>
        <w:t>GEA je postala </w:t>
      </w:r>
      <w:r w:rsidRPr="007F5139">
        <w:rPr>
          <w:rFonts w:ascii="Arial" w:hAnsi="Arial" w:cs="Arial"/>
          <w:b/>
          <w:bCs/>
        </w:rPr>
        <w:t>vodeća tvrtka u svojoj osnovnoj djelatnosti</w:t>
      </w:r>
      <w:r w:rsidRPr="007F5139">
        <w:rPr>
          <w:rFonts w:ascii="Arial" w:hAnsi="Arial" w:cs="Arial"/>
        </w:rPr>
        <w:t> projektiranja, proizvodnje i održavanja </w:t>
      </w:r>
      <w:r w:rsidRPr="007F5139">
        <w:rPr>
          <w:rFonts w:ascii="Arial" w:hAnsi="Arial" w:cs="Arial"/>
          <w:b/>
          <w:bCs/>
        </w:rPr>
        <w:t>sustava naplate cestarine,</w:t>
      </w:r>
      <w:r w:rsidRPr="007F5139">
        <w:rPr>
          <w:rFonts w:ascii="Arial" w:hAnsi="Arial" w:cs="Arial"/>
        </w:rPr>
        <w:t> od svog osnivanja 1971. godine.</w:t>
      </w:r>
    </w:p>
    <w:p w14:paraId="789C4AD1" w14:textId="048A2FCC" w:rsidR="007F5139" w:rsidRPr="007F5139" w:rsidRDefault="007F5139" w:rsidP="007F5139">
      <w:pPr>
        <w:rPr>
          <w:rFonts w:ascii="Arial" w:hAnsi="Arial" w:cs="Arial"/>
        </w:rPr>
      </w:pPr>
      <w:r w:rsidRPr="007F5139">
        <w:rPr>
          <w:rFonts w:ascii="Arial" w:hAnsi="Arial" w:cs="Arial"/>
        </w:rPr>
        <w:t>Danas sve francuske tvrtke za autoceste koriste našu opremu, svrstavajući GEA kao svog dobavljača broj 1. </w:t>
      </w:r>
      <w:r w:rsidRPr="007F5139">
        <w:rPr>
          <w:rFonts w:ascii="Arial" w:hAnsi="Arial" w:cs="Arial"/>
          <w:b/>
          <w:bCs/>
        </w:rPr>
        <w:t>Više od 85% francuskih naplatnih traka na autocestama upravlja GEA -om</w:t>
      </w:r>
      <w:r w:rsidRPr="007F5139">
        <w:rPr>
          <w:rFonts w:ascii="Arial" w:hAnsi="Arial" w:cs="Arial"/>
        </w:rPr>
        <w:t> . proizvedeni elektronički sustavi naplate cestarine i više od </w:t>
      </w:r>
      <w:r w:rsidRPr="007F5139">
        <w:rPr>
          <w:rFonts w:ascii="Arial" w:hAnsi="Arial" w:cs="Arial"/>
          <w:b/>
          <w:bCs/>
        </w:rPr>
        <w:t>12.000 GEA traka djeluju u cijelom svijetu.</w:t>
      </w:r>
      <w:r>
        <w:rPr>
          <w:rFonts w:ascii="Arial" w:hAnsi="Arial" w:cs="Arial"/>
          <w:b/>
          <w:bCs/>
        </w:rPr>
        <w:t xml:space="preserve"> </w:t>
      </w:r>
      <w:r w:rsidRPr="007F5139">
        <w:rPr>
          <w:rFonts w:ascii="Arial" w:hAnsi="Arial" w:cs="Arial"/>
        </w:rPr>
        <w:t>GEA projektira, razvija, proizvodi, integrira, instalira i održava cijeli niz opreme: središnje računalne sustave, računalne sustave plaza, ručne ili automatske ulazne i izlazne trake koje prihvaćaju sve oblike plaćanja (gotovina, valuta, magnetske kartice, bankovne kartice, pametne kartice, pretplate i ETC).</w:t>
      </w:r>
    </w:p>
    <w:p w14:paraId="4BEB49E8" w14:textId="3644AA64" w:rsidR="007F5139" w:rsidRDefault="007F5139" w:rsidP="002E593E">
      <w:pPr>
        <w:rPr>
          <w:rFonts w:ascii="Arial" w:hAnsi="Arial" w:cs="Arial"/>
        </w:rPr>
      </w:pPr>
    </w:p>
    <w:p w14:paraId="2CD72A29" w14:textId="507FA05E" w:rsidR="00B762E5" w:rsidRDefault="00B762E5" w:rsidP="00B762E5">
      <w:pPr>
        <w:rPr>
          <w:rFonts w:ascii="Arial" w:hAnsi="Arial" w:cs="Arial"/>
          <w:b/>
          <w:bCs/>
        </w:rPr>
      </w:pPr>
      <w:proofErr w:type="spellStart"/>
      <w:r w:rsidRPr="00B762E5">
        <w:rPr>
          <w:rFonts w:ascii="Arial" w:hAnsi="Arial" w:cs="Arial"/>
          <w:b/>
          <w:bCs/>
        </w:rPr>
        <w:t>Groupe</w:t>
      </w:r>
      <w:proofErr w:type="spellEnd"/>
      <w:r w:rsidRPr="00B762E5">
        <w:rPr>
          <w:rFonts w:ascii="Arial" w:hAnsi="Arial" w:cs="Arial"/>
          <w:b/>
          <w:bCs/>
        </w:rPr>
        <w:t xml:space="preserve"> ADP, </w:t>
      </w:r>
      <w:hyperlink r:id="rId11" w:history="1">
        <w:r w:rsidR="005D47A1" w:rsidRPr="001617BE">
          <w:rPr>
            <w:rStyle w:val="Hyperlink"/>
            <w:rFonts w:ascii="Arial" w:hAnsi="Arial" w:cs="Arial"/>
            <w:b/>
            <w:bCs/>
          </w:rPr>
          <w:t>https://www.parisaeroport.fr/en/group/group-strategy</w:t>
        </w:r>
      </w:hyperlink>
    </w:p>
    <w:p w14:paraId="6FFD83DF" w14:textId="68981128" w:rsidR="00B762E5" w:rsidRPr="00B762E5" w:rsidRDefault="00B762E5" w:rsidP="00B762E5">
      <w:pPr>
        <w:rPr>
          <w:rFonts w:ascii="Arial" w:hAnsi="Arial" w:cs="Arial"/>
        </w:rPr>
      </w:pPr>
      <w:r w:rsidRPr="00B762E5">
        <w:rPr>
          <w:rFonts w:ascii="Arial" w:hAnsi="Arial" w:cs="Arial"/>
        </w:rPr>
        <w:t xml:space="preserve">bivši </w:t>
      </w:r>
      <w:proofErr w:type="spellStart"/>
      <w:r w:rsidRPr="00B762E5">
        <w:rPr>
          <w:rFonts w:ascii="Arial" w:hAnsi="Arial" w:cs="Arial"/>
        </w:rPr>
        <w:t>Aéroports</w:t>
      </w:r>
      <w:proofErr w:type="spellEnd"/>
      <w:r w:rsidRPr="00B762E5">
        <w:rPr>
          <w:rFonts w:ascii="Arial" w:hAnsi="Arial" w:cs="Arial"/>
        </w:rPr>
        <w:t xml:space="preserve"> de Paris ili ADP (Paris </w:t>
      </w:r>
      <w:proofErr w:type="spellStart"/>
      <w:r w:rsidRPr="00B762E5">
        <w:rPr>
          <w:rFonts w:ascii="Arial" w:hAnsi="Arial" w:cs="Arial"/>
        </w:rPr>
        <w:t>Airports</w:t>
      </w:r>
      <w:proofErr w:type="spellEnd"/>
      <w:r w:rsidRPr="00B762E5">
        <w:rPr>
          <w:rFonts w:ascii="Arial" w:hAnsi="Arial" w:cs="Arial"/>
        </w:rPr>
        <w:t xml:space="preserve">), međunarodni je aerodromski operater sa sjedištem u Parizu (Francuska). </w:t>
      </w:r>
      <w:proofErr w:type="spellStart"/>
      <w:r w:rsidRPr="00B762E5">
        <w:rPr>
          <w:rFonts w:ascii="Arial" w:hAnsi="Arial" w:cs="Arial"/>
        </w:rPr>
        <w:t>Groupe</w:t>
      </w:r>
      <w:proofErr w:type="spellEnd"/>
      <w:r w:rsidRPr="00B762E5">
        <w:rPr>
          <w:rFonts w:ascii="Arial" w:hAnsi="Arial" w:cs="Arial"/>
        </w:rPr>
        <w:t xml:space="preserve"> ADP posjeduje i upravlja pariškim međunarodnim zračnim lukama Charles de Gaulle </w:t>
      </w:r>
      <w:proofErr w:type="spellStart"/>
      <w:r w:rsidRPr="00B762E5">
        <w:rPr>
          <w:rFonts w:ascii="Arial" w:hAnsi="Arial" w:cs="Arial"/>
        </w:rPr>
        <w:t>Airport</w:t>
      </w:r>
      <w:proofErr w:type="spellEnd"/>
      <w:r w:rsidRPr="00B762E5">
        <w:rPr>
          <w:rFonts w:ascii="Arial" w:hAnsi="Arial" w:cs="Arial"/>
        </w:rPr>
        <w:t xml:space="preserve">, </w:t>
      </w:r>
      <w:proofErr w:type="spellStart"/>
      <w:r w:rsidRPr="00B762E5">
        <w:rPr>
          <w:rFonts w:ascii="Arial" w:hAnsi="Arial" w:cs="Arial"/>
        </w:rPr>
        <w:t>Orly</w:t>
      </w:r>
      <w:proofErr w:type="spellEnd"/>
      <w:r w:rsidRPr="00B762E5">
        <w:rPr>
          <w:rFonts w:ascii="Arial" w:hAnsi="Arial" w:cs="Arial"/>
        </w:rPr>
        <w:t xml:space="preserve"> </w:t>
      </w:r>
      <w:proofErr w:type="spellStart"/>
      <w:r w:rsidRPr="00B762E5">
        <w:rPr>
          <w:rFonts w:ascii="Arial" w:hAnsi="Arial" w:cs="Arial"/>
        </w:rPr>
        <w:t>Airport</w:t>
      </w:r>
      <w:proofErr w:type="spellEnd"/>
      <w:r w:rsidRPr="00B762E5">
        <w:rPr>
          <w:rFonts w:ascii="Arial" w:hAnsi="Arial" w:cs="Arial"/>
        </w:rPr>
        <w:t xml:space="preserve"> i </w:t>
      </w:r>
      <w:proofErr w:type="spellStart"/>
      <w:r w:rsidRPr="00B762E5">
        <w:rPr>
          <w:rFonts w:ascii="Arial" w:hAnsi="Arial" w:cs="Arial"/>
        </w:rPr>
        <w:t>Le</w:t>
      </w:r>
      <w:proofErr w:type="spellEnd"/>
      <w:r w:rsidRPr="00B762E5">
        <w:rPr>
          <w:rFonts w:ascii="Arial" w:hAnsi="Arial" w:cs="Arial"/>
        </w:rPr>
        <w:t xml:space="preserve"> </w:t>
      </w:r>
      <w:proofErr w:type="spellStart"/>
      <w:r w:rsidRPr="00B762E5">
        <w:rPr>
          <w:rFonts w:ascii="Arial" w:hAnsi="Arial" w:cs="Arial"/>
        </w:rPr>
        <w:t>Bourget</w:t>
      </w:r>
      <w:proofErr w:type="spellEnd"/>
      <w:r w:rsidRPr="00B762E5">
        <w:rPr>
          <w:rFonts w:ascii="Arial" w:hAnsi="Arial" w:cs="Arial"/>
        </w:rPr>
        <w:t xml:space="preserve"> </w:t>
      </w:r>
      <w:proofErr w:type="spellStart"/>
      <w:r w:rsidRPr="00B762E5">
        <w:rPr>
          <w:rFonts w:ascii="Arial" w:hAnsi="Arial" w:cs="Arial"/>
        </w:rPr>
        <w:t>Airport</w:t>
      </w:r>
      <w:proofErr w:type="spellEnd"/>
      <w:r w:rsidRPr="00B762E5">
        <w:rPr>
          <w:rFonts w:ascii="Arial" w:hAnsi="Arial" w:cs="Arial"/>
        </w:rPr>
        <w:t xml:space="preserve">, svi okupljeni pod markom Paris </w:t>
      </w:r>
      <w:proofErr w:type="spellStart"/>
      <w:r w:rsidRPr="00B762E5">
        <w:rPr>
          <w:rFonts w:ascii="Arial" w:hAnsi="Arial" w:cs="Arial"/>
        </w:rPr>
        <w:t>Aéroport</w:t>
      </w:r>
      <w:proofErr w:type="spellEnd"/>
      <w:r w:rsidRPr="00B762E5">
        <w:rPr>
          <w:rFonts w:ascii="Arial" w:hAnsi="Arial" w:cs="Arial"/>
        </w:rPr>
        <w:t xml:space="preserve"> od 2016. godine.</w:t>
      </w:r>
    </w:p>
    <w:p w14:paraId="034993E6" w14:textId="0973AE98" w:rsidR="00B762E5" w:rsidRDefault="00B762E5" w:rsidP="00B762E5">
      <w:pPr>
        <w:rPr>
          <w:rFonts w:ascii="Arial" w:hAnsi="Arial" w:cs="Arial"/>
        </w:rPr>
      </w:pPr>
      <w:proofErr w:type="spellStart"/>
      <w:r w:rsidRPr="00B762E5">
        <w:rPr>
          <w:rFonts w:ascii="Arial" w:hAnsi="Arial" w:cs="Arial"/>
        </w:rPr>
        <w:t>Groupe</w:t>
      </w:r>
      <w:proofErr w:type="spellEnd"/>
      <w:r w:rsidRPr="00B762E5">
        <w:rPr>
          <w:rFonts w:ascii="Arial" w:hAnsi="Arial" w:cs="Arial"/>
        </w:rPr>
        <w:t xml:space="preserve"> ADP upravlja s 26 međunarodnih zračnih luka. Vlasnik je 46,1% TAV </w:t>
      </w:r>
      <w:proofErr w:type="spellStart"/>
      <w:r w:rsidRPr="00B762E5">
        <w:rPr>
          <w:rFonts w:ascii="Arial" w:hAnsi="Arial" w:cs="Arial"/>
        </w:rPr>
        <w:t>Airports</w:t>
      </w:r>
      <w:proofErr w:type="spellEnd"/>
      <w:r w:rsidRPr="00B762E5">
        <w:rPr>
          <w:rFonts w:ascii="Arial" w:hAnsi="Arial" w:cs="Arial"/>
        </w:rPr>
        <w:t xml:space="preserve"> Holdinga, a više od 8% grupacije Schiphol. </w:t>
      </w:r>
      <w:proofErr w:type="spellStart"/>
      <w:r w:rsidRPr="00B762E5">
        <w:rPr>
          <w:rFonts w:ascii="Arial" w:hAnsi="Arial" w:cs="Arial"/>
        </w:rPr>
        <w:t>Groupe</w:t>
      </w:r>
      <w:proofErr w:type="spellEnd"/>
      <w:r w:rsidRPr="00B762E5">
        <w:rPr>
          <w:rFonts w:ascii="Arial" w:hAnsi="Arial" w:cs="Arial"/>
        </w:rPr>
        <w:t xml:space="preserve"> ADP je u vlasništvu tvrtke </w:t>
      </w:r>
      <w:proofErr w:type="spellStart"/>
      <w:r w:rsidRPr="00B762E5">
        <w:rPr>
          <w:rFonts w:ascii="Arial" w:hAnsi="Arial" w:cs="Arial"/>
        </w:rPr>
        <w:t>Aéroports</w:t>
      </w:r>
      <w:proofErr w:type="spellEnd"/>
      <w:r w:rsidRPr="00B762E5">
        <w:rPr>
          <w:rFonts w:ascii="Arial" w:hAnsi="Arial" w:cs="Arial"/>
        </w:rPr>
        <w:t xml:space="preserve"> de Paris SA, koja je javno kotirana na </w:t>
      </w:r>
      <w:proofErr w:type="spellStart"/>
      <w:r w:rsidRPr="00B762E5">
        <w:rPr>
          <w:rFonts w:ascii="Arial" w:hAnsi="Arial" w:cs="Arial"/>
        </w:rPr>
        <w:t>Euronext</w:t>
      </w:r>
      <w:proofErr w:type="spellEnd"/>
      <w:r w:rsidRPr="00B762E5">
        <w:rPr>
          <w:rFonts w:ascii="Arial" w:hAnsi="Arial" w:cs="Arial"/>
        </w:rPr>
        <w:t xml:space="preserve"> Paris (SBF 120 i sredina 60).</w:t>
      </w:r>
    </w:p>
    <w:p w14:paraId="35FDAA7A" w14:textId="5F81D911" w:rsidR="005D47A1" w:rsidRDefault="005D47A1" w:rsidP="00B762E5">
      <w:pPr>
        <w:rPr>
          <w:rFonts w:ascii="Arial" w:hAnsi="Arial" w:cs="Arial"/>
        </w:rPr>
      </w:pPr>
    </w:p>
    <w:p w14:paraId="513231B9" w14:textId="77777777" w:rsidR="001957A9" w:rsidRPr="005D47A1" w:rsidRDefault="005D47A1" w:rsidP="001957A9">
      <w:pPr>
        <w:rPr>
          <w:rFonts w:ascii="Arial" w:hAnsi="Arial" w:cs="Arial"/>
        </w:rPr>
      </w:pPr>
      <w:r w:rsidRPr="005D47A1">
        <w:rPr>
          <w:rFonts w:ascii="Arial" w:hAnsi="Arial" w:cs="Arial"/>
          <w:b/>
          <w:bCs/>
        </w:rPr>
        <w:t>IDEMIA:</w:t>
      </w:r>
      <w:r>
        <w:rPr>
          <w:rFonts w:ascii="Arial" w:hAnsi="Arial" w:cs="Arial"/>
        </w:rPr>
        <w:t xml:space="preserve"> </w:t>
      </w:r>
      <w:hyperlink r:id="rId12" w:tgtFrame="_blank" w:history="1">
        <w:r w:rsidR="001957A9" w:rsidRPr="005D47A1">
          <w:rPr>
            <w:rStyle w:val="Hyperlink"/>
            <w:rFonts w:ascii="Arial" w:hAnsi="Arial" w:cs="Arial"/>
            <w:b/>
            <w:bCs/>
          </w:rPr>
          <w:t>DOWNLOAD BROCHURE (PDF - 1.19 MB)</w:t>
        </w:r>
      </w:hyperlink>
    </w:p>
    <w:p w14:paraId="472A0BA3" w14:textId="2EE89CC8" w:rsidR="005D47A1" w:rsidRPr="005D47A1" w:rsidRDefault="005D47A1" w:rsidP="005D47A1">
      <w:pPr>
        <w:rPr>
          <w:rFonts w:ascii="Arial" w:hAnsi="Arial" w:cs="Arial"/>
        </w:rPr>
      </w:pPr>
      <w:r w:rsidRPr="005D47A1">
        <w:rPr>
          <w:rFonts w:ascii="Arial" w:hAnsi="Arial" w:cs="Arial"/>
        </w:rPr>
        <w:t>Javna sigurnost i identitet: Učiniti život građana sigurnijim i lakšim</w:t>
      </w:r>
    </w:p>
    <w:p w14:paraId="1BCE25BD" w14:textId="330D3712" w:rsidR="005D47A1" w:rsidRPr="005D47A1" w:rsidRDefault="005D47A1" w:rsidP="005D47A1">
      <w:pPr>
        <w:rPr>
          <w:rFonts w:ascii="Arial" w:hAnsi="Arial" w:cs="Arial"/>
        </w:rPr>
      </w:pPr>
      <w:r w:rsidRPr="005D47A1">
        <w:rPr>
          <w:rFonts w:ascii="Arial" w:hAnsi="Arial" w:cs="Arial"/>
        </w:rPr>
        <w:t>Pouzdani identitet temelj je sigurnog i besprijekornog svijeta. Koristeći svoju stručnost u biometriji i umjetnoj inteligenciji, IDEMIA pomaže vladama i organizacijama u zaštiti građana pružajući svakom pojedincu valjan i siguran identitet. Naša rješenja poboljšavaju sigurnost građana gdje god se nalazili, olakšavaju im putovanja i omogućuju im aktivno sudjelovanje u društvu.</w:t>
      </w:r>
    </w:p>
    <w:p w14:paraId="490C7EBD" w14:textId="1071E055" w:rsidR="005D47A1" w:rsidRDefault="005D47A1" w:rsidP="00B762E5">
      <w:pPr>
        <w:rPr>
          <w:rFonts w:ascii="Arial" w:hAnsi="Arial" w:cs="Arial"/>
        </w:rPr>
      </w:pPr>
    </w:p>
    <w:p w14:paraId="35D122F8" w14:textId="77777777" w:rsidR="005D47A1" w:rsidRDefault="005D47A1" w:rsidP="00B762E5">
      <w:pPr>
        <w:rPr>
          <w:rFonts w:ascii="Arial" w:hAnsi="Arial" w:cs="Arial"/>
          <w:b/>
          <w:bCs/>
        </w:rPr>
      </w:pPr>
    </w:p>
    <w:p w14:paraId="6E7A473A" w14:textId="77777777" w:rsidR="005D47A1" w:rsidRDefault="005D47A1" w:rsidP="00B762E5">
      <w:pPr>
        <w:rPr>
          <w:rFonts w:ascii="Arial" w:hAnsi="Arial" w:cs="Arial"/>
          <w:b/>
          <w:bCs/>
        </w:rPr>
      </w:pPr>
    </w:p>
    <w:p w14:paraId="7BB7D2AD" w14:textId="5C3D7AC5" w:rsidR="005D47A1" w:rsidRDefault="005D47A1" w:rsidP="00B762E5">
      <w:pPr>
        <w:rPr>
          <w:rFonts w:ascii="Arial" w:hAnsi="Arial" w:cs="Arial"/>
          <w:b/>
          <w:bCs/>
        </w:rPr>
      </w:pPr>
      <w:r w:rsidRPr="005D47A1">
        <w:rPr>
          <w:rFonts w:ascii="Arial" w:hAnsi="Arial" w:cs="Arial"/>
          <w:b/>
          <w:bCs/>
        </w:rPr>
        <w:lastRenderedPageBreak/>
        <w:t>LINKLATERS</w:t>
      </w:r>
      <w:r w:rsidRPr="005D47A1">
        <w:t xml:space="preserve"> </w:t>
      </w:r>
      <w:r>
        <w:t xml:space="preserve"> </w:t>
      </w:r>
      <w:hyperlink r:id="rId13" w:history="1">
        <w:r w:rsidRPr="001617BE">
          <w:rPr>
            <w:rStyle w:val="Hyperlink"/>
            <w:rFonts w:ascii="Arial" w:hAnsi="Arial" w:cs="Arial"/>
            <w:b/>
            <w:bCs/>
          </w:rPr>
          <w:t>https://www.linklaters.com/en/locations/france</w:t>
        </w:r>
      </w:hyperlink>
    </w:p>
    <w:p w14:paraId="50D4A1B8" w14:textId="77777777" w:rsidR="005D47A1" w:rsidRPr="005D47A1" w:rsidRDefault="005D47A1" w:rsidP="005D47A1">
      <w:pPr>
        <w:rPr>
          <w:rFonts w:ascii="Arial" w:hAnsi="Arial" w:cs="Arial"/>
        </w:rPr>
      </w:pPr>
      <w:r w:rsidRPr="005D47A1">
        <w:rPr>
          <w:rFonts w:ascii="Arial" w:hAnsi="Arial" w:cs="Arial"/>
        </w:rPr>
        <w:t>Naši timovi u Parizu, koji se sastoje od 170 odvjetnika, uključujući 32 partnera, blisko surađuju s ostalim našim uredima u inozemstvu. Zastupamo francuske, engleske i američke odvjetnike koji redovito djeluju za velike domaće i međunarodne igrače.</w:t>
      </w:r>
    </w:p>
    <w:p w14:paraId="423C1FB1" w14:textId="776DE5E6" w:rsidR="005D47A1" w:rsidRDefault="005D47A1" w:rsidP="005D47A1">
      <w:pPr>
        <w:rPr>
          <w:rFonts w:ascii="Arial" w:hAnsi="Arial" w:cs="Arial"/>
        </w:rPr>
      </w:pPr>
      <w:proofErr w:type="spellStart"/>
      <w:r w:rsidRPr="005D47A1">
        <w:rPr>
          <w:rFonts w:ascii="Arial" w:hAnsi="Arial" w:cs="Arial"/>
        </w:rPr>
        <w:t>Linklaters</w:t>
      </w:r>
      <w:proofErr w:type="spellEnd"/>
      <w:r w:rsidRPr="005D47A1">
        <w:rPr>
          <w:rFonts w:ascii="Arial" w:hAnsi="Arial" w:cs="Arial"/>
        </w:rPr>
        <w:t xml:space="preserve"> u Parizu nudi integrirane pravne i porezne savjete širokom spektru industrijskih sektora u svim ključnim područjima poslovnog prava</w:t>
      </w:r>
      <w:r w:rsidR="001957A9">
        <w:rPr>
          <w:rFonts w:ascii="Arial" w:hAnsi="Arial" w:cs="Arial"/>
        </w:rPr>
        <w:t>.</w:t>
      </w:r>
    </w:p>
    <w:p w14:paraId="4E199B32" w14:textId="4763A3B5" w:rsidR="001957A9" w:rsidRDefault="001957A9" w:rsidP="005D47A1">
      <w:pPr>
        <w:rPr>
          <w:rFonts w:ascii="Arial" w:hAnsi="Arial" w:cs="Arial"/>
        </w:rPr>
      </w:pPr>
    </w:p>
    <w:p w14:paraId="5B0689E7" w14:textId="6AF9EB80" w:rsidR="001957A9" w:rsidRDefault="001957A9" w:rsidP="001957A9">
      <w:pPr>
        <w:rPr>
          <w:rFonts w:ascii="Arial" w:hAnsi="Arial" w:cs="Arial"/>
        </w:rPr>
      </w:pPr>
      <w:r w:rsidRPr="001957A9">
        <w:rPr>
          <w:rFonts w:ascii="Arial" w:hAnsi="Arial" w:cs="Arial"/>
          <w:b/>
          <w:bCs/>
        </w:rPr>
        <w:t>MATIERE SAS Bridges St</w:t>
      </w:r>
      <w:r>
        <w:rPr>
          <w:rFonts w:ascii="Arial" w:hAnsi="Arial" w:cs="Arial"/>
          <w:b/>
          <w:bCs/>
        </w:rPr>
        <w:t>e</w:t>
      </w:r>
      <w:r w:rsidRPr="001957A9">
        <w:rPr>
          <w:rFonts w:ascii="Arial" w:hAnsi="Arial" w:cs="Arial"/>
          <w:b/>
          <w:bCs/>
        </w:rPr>
        <w:t xml:space="preserve">el </w:t>
      </w:r>
      <w:proofErr w:type="spellStart"/>
      <w:r w:rsidRPr="001957A9">
        <w:rPr>
          <w:rFonts w:ascii="Arial" w:hAnsi="Arial" w:cs="Arial"/>
          <w:b/>
          <w:bCs/>
        </w:rPr>
        <w:t>Construction</w:t>
      </w:r>
      <w:proofErr w:type="spellEnd"/>
      <w:r w:rsidRPr="001957A9">
        <w:rPr>
          <w:rFonts w:ascii="Arial" w:hAnsi="Arial" w:cs="Arial"/>
          <w:b/>
          <w:bCs/>
        </w:rPr>
        <w:t xml:space="preserve"> </w:t>
      </w:r>
      <w:hyperlink r:id="rId14" w:history="1">
        <w:r w:rsidRPr="001617BE">
          <w:rPr>
            <w:rStyle w:val="Hyperlink"/>
            <w:rFonts w:ascii="Arial" w:hAnsi="Arial" w:cs="Arial"/>
          </w:rPr>
          <w:t>https://www.matiere-tp.com/entreprise/</w:t>
        </w:r>
      </w:hyperlink>
    </w:p>
    <w:p w14:paraId="631D130D" w14:textId="48435AFD" w:rsidR="001957A9" w:rsidRPr="001957A9" w:rsidRDefault="001957A9" w:rsidP="001957A9">
      <w:pPr>
        <w:rPr>
          <w:rFonts w:ascii="Arial" w:hAnsi="Arial" w:cs="Arial"/>
        </w:rPr>
      </w:pPr>
      <w:r w:rsidRPr="001957A9">
        <w:rPr>
          <w:rFonts w:ascii="Arial" w:hAnsi="Arial" w:cs="Arial"/>
        </w:rPr>
        <w:t>U našem sektoru potrebno je biti korak ispred kako biste konsolidirali svoja postignuća i osvojili nova tržišta. Zbog toga smo inovacije stavili u središte svog razvoja od 1932. U našim dizajnerskim uredima, naši inženjeri i tehničari stalno izmišljaju nove procese, vrlo često patentirane. Naši se osnovni koncepti neprestano usavršavaju i nadopunjuju kako bi svaki rad prilagodili raznolikosti situacija i potreba, uz poboljšanje naše konkurentnosti u smislu cijene i kvalitete.</w:t>
      </w:r>
      <w:r>
        <w:rPr>
          <w:rFonts w:ascii="Arial" w:hAnsi="Arial" w:cs="Arial"/>
        </w:rPr>
        <w:t xml:space="preserve"> </w:t>
      </w:r>
      <w:proofErr w:type="spellStart"/>
      <w:r w:rsidRPr="001957A9">
        <w:rPr>
          <w:rFonts w:ascii="Arial" w:hAnsi="Arial" w:cs="Arial"/>
        </w:rPr>
        <w:t>Matière</w:t>
      </w:r>
      <w:proofErr w:type="spellEnd"/>
      <w:r w:rsidRPr="001957A9">
        <w:rPr>
          <w:rFonts w:ascii="Arial" w:hAnsi="Arial" w:cs="Arial"/>
        </w:rPr>
        <w:t xml:space="preserve"> će vam uvijek ponuditi cjelovit proizvod i prilagođeno ekonomsko rješenje, sa svim jamstvima u pogledu kvalitete, sigurnosti i poštivanja okoliša.</w:t>
      </w:r>
    </w:p>
    <w:p w14:paraId="6D70C11F" w14:textId="6F7BB77A" w:rsidR="001957A9" w:rsidRPr="001957A9" w:rsidRDefault="001957A9" w:rsidP="001957A9">
      <w:pPr>
        <w:rPr>
          <w:rFonts w:ascii="Arial" w:hAnsi="Arial" w:cs="Arial"/>
        </w:rPr>
      </w:pPr>
    </w:p>
    <w:p w14:paraId="7CFE4E14" w14:textId="09F9E547" w:rsidR="001957A9" w:rsidRPr="00E02AE4" w:rsidRDefault="001957A9" w:rsidP="005D47A1">
      <w:pPr>
        <w:rPr>
          <w:rFonts w:ascii="Arial" w:hAnsi="Arial" w:cs="Arial"/>
        </w:rPr>
      </w:pPr>
      <w:r w:rsidRPr="001957A9">
        <w:rPr>
          <w:rFonts w:ascii="Arial" w:hAnsi="Arial" w:cs="Arial"/>
          <w:b/>
          <w:bCs/>
        </w:rPr>
        <w:t>ORANO</w:t>
      </w:r>
      <w:r>
        <w:rPr>
          <w:rFonts w:ascii="Arial" w:hAnsi="Arial" w:cs="Arial"/>
          <w:b/>
          <w:bCs/>
        </w:rPr>
        <w:t xml:space="preserve"> </w:t>
      </w:r>
      <w:hyperlink r:id="rId15" w:history="1">
        <w:r w:rsidR="00E02AE4" w:rsidRPr="00E02AE4">
          <w:rPr>
            <w:rStyle w:val="Hyperlink"/>
            <w:rFonts w:ascii="Arial" w:hAnsi="Arial" w:cs="Arial"/>
          </w:rPr>
          <w:t>https://www.orano.group/en/group/international-industrial-group</w:t>
        </w:r>
      </w:hyperlink>
    </w:p>
    <w:p w14:paraId="5873AD86" w14:textId="52DD8592" w:rsidR="001957A9" w:rsidRDefault="001957A9" w:rsidP="001957A9">
      <w:pPr>
        <w:rPr>
          <w:rFonts w:ascii="Arial" w:hAnsi="Arial" w:cs="Arial"/>
        </w:rPr>
      </w:pPr>
      <w:r w:rsidRPr="001957A9">
        <w:rPr>
          <w:rFonts w:ascii="Arial" w:hAnsi="Arial" w:cs="Arial"/>
        </w:rPr>
        <w:t>Kao priznati međunarodni operater na području nuklearnih materijala, Orano nudi rješenja za rješavanje sadašnjih i budućih globalnih energetskih i zdravstvenih izazova. Njegova stručnost i ovladavanje najsuvremenijim tehnologijama omogućuju Oranu da svojim klijentima ponudi proizvode i usluge s visokom dodanom vrijednošću tijekom cijelog ciklusa goriva. Svaki dan, 16 500 zaposlenika Orano grupe oslanja se na svoje vještine, nepokolebljivu predanost sigurnosti i stalnu potragu za inovacijama, uz predanost razvoju znanja u transformaciji i kontroli nuklearnih materijala, za klimu i za zdrave i resurse- učinkovit svijet, sada i sutra. Orano</w:t>
      </w:r>
      <w:r>
        <w:rPr>
          <w:rFonts w:ascii="Arial" w:hAnsi="Arial" w:cs="Arial"/>
        </w:rPr>
        <w:t xml:space="preserve"> daje</w:t>
      </w:r>
      <w:r w:rsidRPr="001957A9">
        <w:rPr>
          <w:rFonts w:ascii="Arial" w:hAnsi="Arial" w:cs="Arial"/>
        </w:rPr>
        <w:t xml:space="preserve"> nuklearnoj energiji njezinu punu vrijednost.</w:t>
      </w:r>
    </w:p>
    <w:p w14:paraId="175A1566" w14:textId="75F397FC" w:rsidR="00E02AE4" w:rsidRDefault="00E02AE4" w:rsidP="001957A9">
      <w:pPr>
        <w:rPr>
          <w:rFonts w:ascii="Arial" w:hAnsi="Arial" w:cs="Arial"/>
        </w:rPr>
      </w:pPr>
    </w:p>
    <w:p w14:paraId="3803B48C" w14:textId="09D53A54" w:rsidR="00E02AE4" w:rsidRDefault="00E02AE4" w:rsidP="00E02AE4">
      <w:pPr>
        <w:rPr>
          <w:rFonts w:ascii="Arial" w:hAnsi="Arial" w:cs="Arial"/>
        </w:rPr>
      </w:pPr>
      <w:r w:rsidRPr="00E02AE4">
        <w:rPr>
          <w:rFonts w:ascii="Arial" w:hAnsi="Arial" w:cs="Arial"/>
          <w:b/>
          <w:bCs/>
        </w:rPr>
        <w:t>SAUR</w:t>
      </w:r>
      <w:r>
        <w:rPr>
          <w:rFonts w:ascii="Arial" w:hAnsi="Arial" w:cs="Arial"/>
        </w:rPr>
        <w:t xml:space="preserve">  </w:t>
      </w:r>
      <w:hyperlink r:id="rId16" w:history="1">
        <w:r w:rsidRPr="001617BE">
          <w:rPr>
            <w:rStyle w:val="Hyperlink"/>
            <w:rFonts w:ascii="Arial" w:hAnsi="Arial" w:cs="Arial"/>
          </w:rPr>
          <w:t>https://www.saur.com/en/the-group/</w:t>
        </w:r>
      </w:hyperlink>
    </w:p>
    <w:p w14:paraId="1D1A85A7" w14:textId="00B496B6" w:rsidR="00E02AE4" w:rsidRDefault="00E02AE4" w:rsidP="00E02AE4">
      <w:pPr>
        <w:rPr>
          <w:rFonts w:ascii="Arial" w:hAnsi="Arial" w:cs="Arial"/>
        </w:rPr>
      </w:pPr>
      <w:r w:rsidRPr="00E02AE4">
        <w:rPr>
          <w:rFonts w:ascii="Arial" w:hAnsi="Arial" w:cs="Arial"/>
        </w:rPr>
        <w:t xml:space="preserve">Pionir na području pametnih tehnologija primijenjenih u vodnom sektoru, </w:t>
      </w:r>
      <w:proofErr w:type="spellStart"/>
      <w:r w:rsidRPr="00E02AE4">
        <w:rPr>
          <w:rFonts w:ascii="Arial" w:hAnsi="Arial" w:cs="Arial"/>
        </w:rPr>
        <w:t>Saur</w:t>
      </w:r>
      <w:proofErr w:type="spellEnd"/>
      <w:r w:rsidRPr="00E02AE4">
        <w:rPr>
          <w:rFonts w:ascii="Arial" w:hAnsi="Arial" w:cs="Arial"/>
        </w:rPr>
        <w:t xml:space="preserve"> ubrzava razmještanje svojih operativnih kontrolnih centara (CPO) u Francuskoj i na međunarodnoj razini.</w:t>
      </w:r>
      <w:r>
        <w:rPr>
          <w:rFonts w:ascii="Arial" w:hAnsi="Arial" w:cs="Arial"/>
        </w:rPr>
        <w:t xml:space="preserve"> </w:t>
      </w:r>
      <w:proofErr w:type="spellStart"/>
      <w:r w:rsidRPr="00E02AE4">
        <w:rPr>
          <w:rFonts w:ascii="Arial" w:hAnsi="Arial" w:cs="Arial"/>
        </w:rPr>
        <w:t>Saur</w:t>
      </w:r>
      <w:proofErr w:type="spellEnd"/>
      <w:r w:rsidRPr="00E02AE4">
        <w:rPr>
          <w:rFonts w:ascii="Arial" w:hAnsi="Arial" w:cs="Arial"/>
        </w:rPr>
        <w:t xml:space="preserve"> se digitalno okreće implementacijom programa Phoenix čiji je cilj učiniti </w:t>
      </w:r>
      <w:proofErr w:type="spellStart"/>
      <w:r w:rsidRPr="00E02AE4">
        <w:rPr>
          <w:rFonts w:ascii="Arial" w:hAnsi="Arial" w:cs="Arial"/>
        </w:rPr>
        <w:t>Saur</w:t>
      </w:r>
      <w:proofErr w:type="spellEnd"/>
      <w:r w:rsidRPr="00E02AE4">
        <w:rPr>
          <w:rFonts w:ascii="Arial" w:hAnsi="Arial" w:cs="Arial"/>
        </w:rPr>
        <w:t xml:space="preserve"> prvom digitalnom tvrtkom u sektoru voda i informacijske tehnologije te savjetovanjem kupaca, </w:t>
      </w:r>
      <w:r>
        <w:rPr>
          <w:rFonts w:ascii="Arial" w:hAnsi="Arial" w:cs="Arial"/>
        </w:rPr>
        <w:t xml:space="preserve">i prvakom </w:t>
      </w:r>
      <w:r w:rsidRPr="00E02AE4">
        <w:rPr>
          <w:rFonts w:ascii="Arial" w:hAnsi="Arial" w:cs="Arial"/>
        </w:rPr>
        <w:t>sutrašnjice. Ova transformacija uključuje nove modularne ponude usluga prilagođene potrebama lokalnih vlasti, razvoj digitalizacije i mobilnosti te dostupnost najboljih tehnologija na tržištu.</w:t>
      </w:r>
    </w:p>
    <w:p w14:paraId="2B066DB4" w14:textId="30AB64F7" w:rsidR="008867EB" w:rsidRDefault="008867EB" w:rsidP="00E02AE4">
      <w:pPr>
        <w:rPr>
          <w:rFonts w:ascii="Arial" w:hAnsi="Arial" w:cs="Arial"/>
        </w:rPr>
      </w:pPr>
    </w:p>
    <w:p w14:paraId="5E2F625C" w14:textId="66D856B9" w:rsidR="008867EB" w:rsidRPr="008867EB" w:rsidRDefault="008867EB" w:rsidP="008867EB">
      <w:pPr>
        <w:rPr>
          <w:rFonts w:ascii="Arial" w:hAnsi="Arial" w:cs="Arial"/>
        </w:rPr>
      </w:pPr>
      <w:r w:rsidRPr="008867EB">
        <w:rPr>
          <w:rFonts w:ascii="Arial" w:hAnsi="Arial" w:cs="Arial"/>
          <w:b/>
          <w:bCs/>
        </w:rPr>
        <w:t xml:space="preserve">THALES </w:t>
      </w:r>
      <w:hyperlink r:id="rId17" w:history="1">
        <w:r w:rsidRPr="008867EB">
          <w:rPr>
            <w:rStyle w:val="Hyperlink"/>
            <w:rFonts w:ascii="Arial" w:hAnsi="Arial" w:cs="Arial"/>
          </w:rPr>
          <w:t xml:space="preserve">Download </w:t>
        </w:r>
        <w:proofErr w:type="spellStart"/>
        <w:r w:rsidRPr="008867EB">
          <w:rPr>
            <w:rStyle w:val="Hyperlink"/>
            <w:rFonts w:ascii="Arial" w:hAnsi="Arial" w:cs="Arial"/>
          </w:rPr>
          <w:t>our</w:t>
        </w:r>
        <w:proofErr w:type="spellEnd"/>
        <w:r w:rsidRPr="008867EB">
          <w:rPr>
            <w:rStyle w:val="Hyperlink"/>
            <w:rFonts w:ascii="Arial" w:hAnsi="Arial" w:cs="Arial"/>
          </w:rPr>
          <w:t xml:space="preserve"> </w:t>
        </w:r>
        <w:proofErr w:type="spellStart"/>
        <w:r w:rsidRPr="008867EB">
          <w:rPr>
            <w:rStyle w:val="Hyperlink"/>
            <w:rFonts w:ascii="Arial" w:hAnsi="Arial" w:cs="Arial"/>
          </w:rPr>
          <w:t>brochure</w:t>
        </w:r>
        <w:proofErr w:type="spellEnd"/>
        <w:r w:rsidRPr="008867EB">
          <w:rPr>
            <w:rStyle w:val="Hyperlink"/>
            <w:rFonts w:ascii="Arial" w:hAnsi="Arial" w:cs="Arial"/>
          </w:rPr>
          <w:t>.</w:t>
        </w:r>
      </w:hyperlink>
    </w:p>
    <w:p w14:paraId="7D3101B8" w14:textId="1483E940" w:rsidR="008867EB" w:rsidRPr="008867EB" w:rsidRDefault="008867EB" w:rsidP="008867EB">
      <w:pPr>
        <w:rPr>
          <w:rFonts w:ascii="Arial" w:hAnsi="Arial" w:cs="Arial"/>
        </w:rPr>
      </w:pPr>
      <w:r w:rsidRPr="008867EB">
        <w:rPr>
          <w:rFonts w:ascii="Arial" w:hAnsi="Arial" w:cs="Arial"/>
        </w:rPr>
        <w:t>Naša rješenja pomažu klijentima da donesu prave odluke u pravo vrijeme i djeluju u skladu s tim u izazovnim okruženjima.</w:t>
      </w:r>
      <w:r>
        <w:rPr>
          <w:rFonts w:ascii="Arial" w:hAnsi="Arial" w:cs="Arial"/>
        </w:rPr>
        <w:t xml:space="preserve"> </w:t>
      </w:r>
    </w:p>
    <w:p w14:paraId="5C1BD85E" w14:textId="0E33FCD2" w:rsidR="008867EB" w:rsidRPr="008867EB" w:rsidRDefault="008867EB" w:rsidP="008867EB">
      <w:pPr>
        <w:rPr>
          <w:rFonts w:ascii="Arial" w:hAnsi="Arial" w:cs="Arial"/>
        </w:rPr>
      </w:pPr>
      <w:r w:rsidRPr="008867EB">
        <w:rPr>
          <w:rFonts w:ascii="Arial" w:hAnsi="Arial" w:cs="Arial"/>
        </w:rPr>
        <w:t>Kako bismo stvorili sigurniji svijet, služimo</w:t>
      </w:r>
      <w:r>
        <w:rPr>
          <w:rFonts w:ascii="Arial" w:hAnsi="Arial" w:cs="Arial"/>
        </w:rPr>
        <w:t xml:space="preserve"> u</w:t>
      </w:r>
      <w:r w:rsidRPr="008867EB">
        <w:rPr>
          <w:rFonts w:ascii="Arial" w:hAnsi="Arial" w:cs="Arial"/>
        </w:rPr>
        <w:t xml:space="preserve"> pet ključnih sektora:</w:t>
      </w:r>
    </w:p>
    <w:p w14:paraId="334876F9" w14:textId="382B5041" w:rsidR="008867EB" w:rsidRPr="008867EB" w:rsidRDefault="008867EB" w:rsidP="008867EB">
      <w:pPr>
        <w:rPr>
          <w:rFonts w:ascii="Arial" w:hAnsi="Arial" w:cs="Arial"/>
        </w:rPr>
      </w:pPr>
      <w:r w:rsidRPr="008867EB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Zrakoplovstvo</w:t>
      </w:r>
    </w:p>
    <w:p w14:paraId="7E090CB7" w14:textId="77777777" w:rsidR="008867EB" w:rsidRPr="008867EB" w:rsidRDefault="008867EB" w:rsidP="008867EB">
      <w:pPr>
        <w:rPr>
          <w:rFonts w:ascii="Arial" w:hAnsi="Arial" w:cs="Arial"/>
        </w:rPr>
      </w:pPr>
      <w:r w:rsidRPr="008867EB">
        <w:rPr>
          <w:rFonts w:ascii="Arial" w:hAnsi="Arial" w:cs="Arial"/>
        </w:rPr>
        <w:t>• Svemir</w:t>
      </w:r>
    </w:p>
    <w:p w14:paraId="3C39B5A7" w14:textId="77777777" w:rsidR="008867EB" w:rsidRPr="008867EB" w:rsidRDefault="008867EB" w:rsidP="008867EB">
      <w:pPr>
        <w:rPr>
          <w:rFonts w:ascii="Arial" w:hAnsi="Arial" w:cs="Arial"/>
        </w:rPr>
      </w:pPr>
      <w:r w:rsidRPr="008867EB">
        <w:rPr>
          <w:rFonts w:ascii="Arial" w:hAnsi="Arial" w:cs="Arial"/>
        </w:rPr>
        <w:lastRenderedPageBreak/>
        <w:t>• Kopneni prijevoz</w:t>
      </w:r>
    </w:p>
    <w:p w14:paraId="0CFA942C" w14:textId="77777777" w:rsidR="008867EB" w:rsidRPr="008867EB" w:rsidRDefault="008867EB" w:rsidP="008867EB">
      <w:pPr>
        <w:rPr>
          <w:rFonts w:ascii="Arial" w:hAnsi="Arial" w:cs="Arial"/>
        </w:rPr>
      </w:pPr>
      <w:r w:rsidRPr="008867EB">
        <w:rPr>
          <w:rFonts w:ascii="Arial" w:hAnsi="Arial" w:cs="Arial"/>
        </w:rPr>
        <w:t>• Digitalni identitet i sigurnost</w:t>
      </w:r>
    </w:p>
    <w:p w14:paraId="041320EC" w14:textId="77777777" w:rsidR="008867EB" w:rsidRPr="008867EB" w:rsidRDefault="008867EB" w:rsidP="008867EB">
      <w:pPr>
        <w:rPr>
          <w:rFonts w:ascii="Arial" w:hAnsi="Arial" w:cs="Arial"/>
        </w:rPr>
      </w:pPr>
      <w:r w:rsidRPr="008867EB">
        <w:rPr>
          <w:rFonts w:ascii="Arial" w:hAnsi="Arial" w:cs="Arial"/>
        </w:rPr>
        <w:t>• Obrana i sigurnost</w:t>
      </w:r>
    </w:p>
    <w:p w14:paraId="6CE2B567" w14:textId="7B76B477" w:rsidR="008867EB" w:rsidRPr="008867EB" w:rsidRDefault="008867EB" w:rsidP="008867EB">
      <w:pPr>
        <w:rPr>
          <w:rFonts w:ascii="Arial" w:hAnsi="Arial" w:cs="Arial"/>
        </w:rPr>
      </w:pPr>
      <w:r w:rsidRPr="008867EB">
        <w:rPr>
          <w:rFonts w:ascii="Arial" w:hAnsi="Arial" w:cs="Arial"/>
        </w:rPr>
        <w:t xml:space="preserve">Tehnologija svjetske klase, kombinirana stručnost 80.000 zaposlenika i poslovanje u 68 zemalja učinili su </w:t>
      </w:r>
      <w:proofErr w:type="spellStart"/>
      <w:r w:rsidRPr="008867EB">
        <w:rPr>
          <w:rFonts w:ascii="Arial" w:hAnsi="Arial" w:cs="Arial"/>
        </w:rPr>
        <w:t>Thales</w:t>
      </w:r>
      <w:proofErr w:type="spellEnd"/>
      <w:r w:rsidRPr="008867EB">
        <w:rPr>
          <w:rFonts w:ascii="Arial" w:hAnsi="Arial" w:cs="Arial"/>
        </w:rPr>
        <w:t xml:space="preserve"> ključnim igračem u očuvanju sigurnosti javnosti, čuvajući vitalnu infrastrukturu i štiteći nacionalne sigurnosne interese zemalja širom svijeta.</w:t>
      </w:r>
    </w:p>
    <w:p w14:paraId="7B053AF3" w14:textId="13F63191" w:rsidR="008867EB" w:rsidRPr="00CE529F" w:rsidRDefault="008867EB" w:rsidP="008867EB">
      <w:pPr>
        <w:rPr>
          <w:rFonts w:ascii="Arial" w:hAnsi="Arial" w:cs="Arial"/>
        </w:rPr>
      </w:pPr>
    </w:p>
    <w:sectPr w:rsidR="008867EB" w:rsidRPr="00CE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33E0B"/>
    <w:multiLevelType w:val="multilevel"/>
    <w:tmpl w:val="C3D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9F"/>
    <w:rsid w:val="00147DF0"/>
    <w:rsid w:val="001729FF"/>
    <w:rsid w:val="001957A9"/>
    <w:rsid w:val="002E593E"/>
    <w:rsid w:val="005D47A1"/>
    <w:rsid w:val="007F5139"/>
    <w:rsid w:val="008867EB"/>
    <w:rsid w:val="00B762E5"/>
    <w:rsid w:val="00CE529F"/>
    <w:rsid w:val="00E0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0A1D"/>
  <w15:chartTrackingRefBased/>
  <w15:docId w15:val="{ED489BBA-C506-474A-A187-43C1EE04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4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92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65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9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31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3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11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04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00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42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0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0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665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is-group.com/group/about-egis" TargetMode="External"/><Relationship Id="rId13" Type="http://schemas.openxmlformats.org/officeDocument/2006/relationships/hyperlink" Target="https://www.linklaters.com/en/locations/fran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asrail.com/en/presentation-of-colas-rail/" TargetMode="External"/><Relationship Id="rId12" Type="http://schemas.openxmlformats.org/officeDocument/2006/relationships/hyperlink" Target="https://www.idemia.com/wp-content/uploads/2021/01/public-security-and-identity-idemia-brochure-201911.pdf" TargetMode="External"/><Relationship Id="rId17" Type="http://schemas.openxmlformats.org/officeDocument/2006/relationships/hyperlink" Target="https://www.thalesgroup.com/sites/default/files/database/document/2019-04/Web%20file%20-%20English%20-%20Thales%20-%20brochure%20-%20EN%20-%20V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ur.com/en/the-grou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gencealps.com/" TargetMode="External"/><Relationship Id="rId11" Type="http://schemas.openxmlformats.org/officeDocument/2006/relationships/hyperlink" Target="https://www.parisaeroport.fr/en/group/group-strategy" TargetMode="External"/><Relationship Id="rId5" Type="http://schemas.openxmlformats.org/officeDocument/2006/relationships/hyperlink" Target="https://www.vinci.com/vinci.nsf/en/index.htm" TargetMode="External"/><Relationship Id="rId15" Type="http://schemas.openxmlformats.org/officeDocument/2006/relationships/hyperlink" Target="https://www.orano.group/en/group/international-industrial-group" TargetMode="External"/><Relationship Id="rId10" Type="http://schemas.openxmlformats.org/officeDocument/2006/relationships/hyperlink" Target="https://www.gea.fr/Anglais/Gea_Presgene_en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iffage.com/en/home/groupe/lessentiel.html" TargetMode="External"/><Relationship Id="rId14" Type="http://schemas.openxmlformats.org/officeDocument/2006/relationships/hyperlink" Target="https://www.matiere-tp.com/entrepri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Sladović</dc:creator>
  <cp:keywords/>
  <dc:description/>
  <cp:lastModifiedBy>Biserka Sladović</cp:lastModifiedBy>
  <cp:revision>4</cp:revision>
  <dcterms:created xsi:type="dcterms:W3CDTF">2021-10-04T09:58:00Z</dcterms:created>
  <dcterms:modified xsi:type="dcterms:W3CDTF">2021-10-04T11:03:00Z</dcterms:modified>
</cp:coreProperties>
</file>