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EB" w:rsidRPr="00E5409E" w:rsidRDefault="002D20EB" w:rsidP="00BD7852">
      <w:pPr>
        <w:spacing w:before="120" w:after="120"/>
        <w:rPr>
          <w:rFonts w:ascii="Cambria" w:hAnsi="Cambria" w:cs="Tahoma"/>
          <w:b/>
          <w:sz w:val="22"/>
          <w:szCs w:val="22"/>
        </w:rPr>
      </w:pPr>
      <w:bookmarkStart w:id="0" w:name="_GoBack"/>
      <w:bookmarkEnd w:id="0"/>
    </w:p>
    <w:p w:rsidR="002D20EB" w:rsidRPr="00E5409E" w:rsidRDefault="002D20EB" w:rsidP="00E56BED">
      <w:pPr>
        <w:spacing w:before="120" w:after="120"/>
        <w:rPr>
          <w:rFonts w:ascii="Cambria" w:hAnsi="Cambria" w:cs="Tahoma"/>
          <w:b/>
          <w:sz w:val="22"/>
          <w:szCs w:val="22"/>
        </w:rPr>
      </w:pPr>
    </w:p>
    <w:p w:rsidR="002D20EB" w:rsidRPr="00E5409E" w:rsidRDefault="002D20EB" w:rsidP="008B62A5">
      <w:pPr>
        <w:spacing w:before="120" w:after="120"/>
        <w:jc w:val="center"/>
        <w:rPr>
          <w:rFonts w:ascii="Cambria" w:hAnsi="Cambria" w:cs="Tahoma"/>
          <w:b/>
          <w:sz w:val="40"/>
          <w:szCs w:val="22"/>
        </w:rPr>
      </w:pPr>
    </w:p>
    <w:p w:rsidR="002D20EB" w:rsidRPr="00E5409E" w:rsidRDefault="002D20EB" w:rsidP="0013373F">
      <w:pPr>
        <w:pBdr>
          <w:top w:val="dotted" w:sz="4" w:space="1" w:color="auto"/>
          <w:left w:val="dotted" w:sz="4" w:space="4" w:color="auto"/>
          <w:bottom w:val="dotted" w:sz="4" w:space="1" w:color="auto"/>
          <w:right w:val="dotted" w:sz="4" w:space="4" w:color="auto"/>
        </w:pBdr>
        <w:spacing w:before="120" w:after="120"/>
        <w:jc w:val="center"/>
        <w:rPr>
          <w:rFonts w:ascii="Cambria" w:hAnsi="Cambria" w:cs="Tahoma"/>
          <w:b/>
          <w:sz w:val="40"/>
          <w:szCs w:val="22"/>
        </w:rPr>
      </w:pPr>
      <w:r w:rsidRPr="00E5409E">
        <w:rPr>
          <w:rFonts w:ascii="Cambria" w:hAnsi="Cambria" w:cs="Tahoma"/>
          <w:b/>
          <w:sz w:val="40"/>
          <w:szCs w:val="22"/>
        </w:rPr>
        <w:t>Skills in Metal and Electro Industry – skillME</w:t>
      </w:r>
    </w:p>
    <w:p w:rsidR="002D20EB" w:rsidRPr="00E5409E" w:rsidRDefault="002D20EB" w:rsidP="0013373F">
      <w:pPr>
        <w:pBdr>
          <w:top w:val="dotted" w:sz="4" w:space="1" w:color="auto"/>
          <w:left w:val="dotted" w:sz="4" w:space="4" w:color="auto"/>
          <w:bottom w:val="dotted" w:sz="4" w:space="1" w:color="auto"/>
          <w:right w:val="dotted" w:sz="4" w:space="4" w:color="auto"/>
        </w:pBdr>
        <w:spacing w:before="120" w:after="120"/>
        <w:jc w:val="center"/>
        <w:rPr>
          <w:rFonts w:ascii="Cambria" w:hAnsi="Cambria" w:cs="Tahoma"/>
          <w:b/>
          <w:sz w:val="22"/>
          <w:szCs w:val="22"/>
        </w:rPr>
      </w:pPr>
      <w:r w:rsidRPr="00E5409E">
        <w:rPr>
          <w:rFonts w:ascii="Cambria" w:hAnsi="Cambria" w:cs="Tahoma"/>
          <w:b/>
          <w:sz w:val="22"/>
          <w:szCs w:val="22"/>
        </w:rPr>
        <w:t>ERASMUS</w:t>
      </w:r>
      <w:r w:rsidRPr="00E5409E">
        <w:rPr>
          <w:rFonts w:ascii="Cambria" w:hAnsi="Cambria" w:cs="Tahoma"/>
          <w:b/>
          <w:sz w:val="22"/>
          <w:szCs w:val="22"/>
          <w:vertAlign w:val="superscript"/>
        </w:rPr>
        <w:t>+</w:t>
      </w:r>
      <w:r w:rsidRPr="00E5409E">
        <w:rPr>
          <w:rFonts w:ascii="Cambria" w:hAnsi="Cambria" w:cs="Tahoma"/>
          <w:b/>
          <w:sz w:val="22"/>
          <w:szCs w:val="22"/>
        </w:rPr>
        <w:t xml:space="preserve"> PROGRAMME</w:t>
      </w:r>
    </w:p>
    <w:p w:rsidR="002D20EB" w:rsidRPr="00E5409E" w:rsidRDefault="002D20EB" w:rsidP="0013373F">
      <w:pPr>
        <w:pBdr>
          <w:top w:val="dotted" w:sz="4" w:space="1" w:color="auto"/>
          <w:left w:val="dotted" w:sz="4" w:space="4" w:color="auto"/>
          <w:bottom w:val="dotted" w:sz="4" w:space="1" w:color="auto"/>
          <w:right w:val="dotted" w:sz="4" w:space="4" w:color="auto"/>
        </w:pBdr>
        <w:spacing w:before="120" w:after="120"/>
        <w:jc w:val="center"/>
        <w:rPr>
          <w:rFonts w:ascii="Cambria" w:hAnsi="Cambria" w:cs="Tahoma"/>
          <w:b/>
          <w:szCs w:val="22"/>
        </w:rPr>
      </w:pPr>
      <w:r w:rsidRPr="00E5409E">
        <w:rPr>
          <w:rFonts w:ascii="Cambria" w:hAnsi="Cambria" w:cs="Arial"/>
          <w:sz w:val="16"/>
        </w:rPr>
        <w:t>Reference:  554370-EEP-1-2014-1-SI-EPPKA2-SSA</w:t>
      </w:r>
    </w:p>
    <w:p w:rsidR="002D20EB" w:rsidRPr="00E5409E" w:rsidRDefault="002D20EB" w:rsidP="0013373F">
      <w:pPr>
        <w:pBdr>
          <w:top w:val="dotted" w:sz="4" w:space="1" w:color="auto"/>
          <w:left w:val="dotted" w:sz="4" w:space="4" w:color="auto"/>
          <w:bottom w:val="dotted" w:sz="4" w:space="1" w:color="auto"/>
          <w:right w:val="dotted" w:sz="4" w:space="4" w:color="auto"/>
        </w:pBdr>
        <w:spacing w:before="120" w:after="120"/>
        <w:jc w:val="center"/>
        <w:rPr>
          <w:rFonts w:ascii="Cambria" w:hAnsi="Cambria" w:cs="Tahoma"/>
          <w:sz w:val="18"/>
          <w:szCs w:val="22"/>
        </w:rPr>
      </w:pPr>
      <w:r w:rsidRPr="00E5409E">
        <w:rPr>
          <w:rFonts w:ascii="Cambria" w:hAnsi="Cambria" w:cs="Tahoma"/>
          <w:sz w:val="18"/>
          <w:szCs w:val="22"/>
        </w:rPr>
        <w:t>(DURATION: November 2014 – October 2017)</w:t>
      </w:r>
    </w:p>
    <w:p w:rsidR="002D20EB" w:rsidRPr="00E5409E" w:rsidRDefault="002D20EB" w:rsidP="00BD7852">
      <w:pPr>
        <w:spacing w:before="120" w:after="120"/>
        <w:rPr>
          <w:rFonts w:ascii="Cambria" w:hAnsi="Cambria" w:cs="Tahoma"/>
          <w:b/>
          <w:sz w:val="22"/>
          <w:szCs w:val="22"/>
        </w:rPr>
      </w:pPr>
    </w:p>
    <w:p w:rsidR="002D20EB" w:rsidRPr="00E5409E" w:rsidRDefault="002D20EB" w:rsidP="00BD7852">
      <w:pPr>
        <w:spacing w:before="120" w:after="120"/>
        <w:rPr>
          <w:rFonts w:ascii="Cambria" w:hAnsi="Cambria" w:cs="Tahoma"/>
          <w:b/>
          <w:sz w:val="22"/>
          <w:szCs w:val="22"/>
        </w:rPr>
      </w:pPr>
    </w:p>
    <w:p w:rsidR="002D20EB" w:rsidRPr="00E5409E" w:rsidRDefault="002D20EB" w:rsidP="00BD7852">
      <w:pPr>
        <w:spacing w:before="120" w:after="120"/>
        <w:rPr>
          <w:rFonts w:ascii="Cambria" w:hAnsi="Cambria" w:cs="Tahoma"/>
          <w:b/>
          <w:sz w:val="22"/>
          <w:szCs w:val="22"/>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0A0" w:firstRow="1" w:lastRow="0" w:firstColumn="1" w:lastColumn="0" w:noHBand="0" w:noVBand="0"/>
      </w:tblPr>
      <w:tblGrid>
        <w:gridCol w:w="9062"/>
      </w:tblGrid>
      <w:tr w:rsidR="002D20EB" w:rsidRPr="00E5409E" w:rsidTr="00C91002">
        <w:tc>
          <w:tcPr>
            <w:tcW w:w="9062" w:type="dxa"/>
            <w:tcBorders>
              <w:top w:val="single" w:sz="4" w:space="0" w:color="4472C4"/>
              <w:left w:val="single" w:sz="4" w:space="0" w:color="4472C4"/>
              <w:bottom w:val="single" w:sz="4" w:space="0" w:color="4472C4"/>
              <w:right w:val="single" w:sz="4" w:space="0" w:color="4472C4"/>
            </w:tcBorders>
            <w:shd w:val="clear" w:color="auto" w:fill="4472C4"/>
          </w:tcPr>
          <w:p w:rsidR="002D20EB" w:rsidRPr="00E5409E" w:rsidRDefault="002D20EB" w:rsidP="00C91002">
            <w:pPr>
              <w:spacing w:before="120" w:after="120"/>
              <w:jc w:val="center"/>
              <w:rPr>
                <w:rFonts w:ascii="Cambria" w:hAnsi="Cambria" w:cs="Tahoma"/>
                <w:b/>
                <w:bCs/>
                <w:color w:val="FFFFFF"/>
                <w:sz w:val="40"/>
                <w:szCs w:val="40"/>
              </w:rPr>
            </w:pPr>
            <w:r>
              <w:rPr>
                <w:rFonts w:ascii="Cambria" w:hAnsi="Cambria" w:cs="Tahoma"/>
                <w:b/>
                <w:bCs/>
                <w:color w:val="FFFFFF"/>
                <w:sz w:val="40"/>
                <w:szCs w:val="40"/>
              </w:rPr>
              <w:t>NEWSPAPER ARTICLE</w:t>
            </w:r>
          </w:p>
        </w:tc>
      </w:tr>
      <w:tr w:rsidR="002D20EB" w:rsidRPr="007E053E" w:rsidTr="00C91002">
        <w:tc>
          <w:tcPr>
            <w:tcW w:w="9062" w:type="dxa"/>
            <w:shd w:val="clear" w:color="auto" w:fill="D9E2F3"/>
          </w:tcPr>
          <w:p w:rsidR="002D20EB" w:rsidRPr="007E053E" w:rsidRDefault="002D20EB" w:rsidP="00C91002">
            <w:pPr>
              <w:spacing w:before="120" w:after="120"/>
              <w:jc w:val="center"/>
              <w:rPr>
                <w:rFonts w:ascii="Cambria" w:hAnsi="Cambria" w:cs="Tahoma"/>
                <w:b/>
                <w:bCs/>
              </w:rPr>
            </w:pPr>
            <w:r w:rsidRPr="007E053E">
              <w:rPr>
                <w:rFonts w:ascii="Cambria" w:hAnsi="Cambria" w:cs="Tahoma"/>
                <w:b/>
                <w:bCs/>
                <w:sz w:val="22"/>
                <w:szCs w:val="22"/>
              </w:rPr>
              <w:t>WORK PACKAGE:  WP 5 – Communication, Dissemination and Sustainability</w:t>
            </w:r>
          </w:p>
        </w:tc>
      </w:tr>
    </w:tbl>
    <w:p w:rsidR="002D20EB" w:rsidRPr="007E053E" w:rsidRDefault="002D20EB" w:rsidP="000328A5">
      <w:pPr>
        <w:shd w:val="clear" w:color="auto" w:fill="F2F2F2"/>
        <w:spacing w:before="120" w:after="120"/>
        <w:rPr>
          <w:rFonts w:ascii="Cambria" w:hAnsi="Cambria" w:cs="Tahoma"/>
          <w:sz w:val="22"/>
          <w:szCs w:val="22"/>
        </w:rPr>
      </w:pPr>
      <w:r w:rsidRPr="007E053E">
        <w:rPr>
          <w:rFonts w:ascii="Cambria" w:hAnsi="Cambria" w:cs="Tahoma"/>
          <w:sz w:val="22"/>
          <w:szCs w:val="22"/>
        </w:rPr>
        <w:t>Duration of Work package: November 2014 – October 2017</w:t>
      </w:r>
    </w:p>
    <w:p w:rsidR="002D20EB" w:rsidRPr="007E053E" w:rsidRDefault="002D20EB" w:rsidP="000328A5">
      <w:pPr>
        <w:shd w:val="clear" w:color="auto" w:fill="F2F2F2"/>
        <w:spacing w:before="120" w:after="120"/>
        <w:rPr>
          <w:rFonts w:ascii="Cambria" w:hAnsi="Cambria" w:cs="Tahoma"/>
          <w:sz w:val="22"/>
          <w:szCs w:val="22"/>
        </w:rPr>
      </w:pPr>
      <w:r w:rsidRPr="007E053E">
        <w:rPr>
          <w:rFonts w:ascii="Cambria" w:hAnsi="Cambria" w:cs="Tahoma"/>
          <w:sz w:val="22"/>
          <w:szCs w:val="22"/>
        </w:rPr>
        <w:t>Contact person: Janja Petkovšek</w:t>
      </w:r>
    </w:p>
    <w:p w:rsidR="002D20EB" w:rsidRPr="007E053E" w:rsidRDefault="002D20EB" w:rsidP="00C102F7">
      <w:pPr>
        <w:spacing w:before="120" w:after="120"/>
        <w:jc w:val="center"/>
        <w:rPr>
          <w:rFonts w:ascii="Cambria" w:hAnsi="Cambria" w:cs="Tahoma"/>
          <w:b/>
          <w:sz w:val="22"/>
          <w:szCs w:val="22"/>
        </w:rPr>
      </w:pPr>
    </w:p>
    <w:p w:rsidR="002D20EB" w:rsidRPr="007E053E" w:rsidRDefault="002D20EB" w:rsidP="00C102F7">
      <w:pPr>
        <w:spacing w:before="120" w:after="120"/>
        <w:jc w:val="center"/>
        <w:rPr>
          <w:rFonts w:ascii="Cambria" w:hAnsi="Cambria" w:cs="Tahoma"/>
          <w:b/>
          <w:sz w:val="26"/>
          <w:szCs w:val="26"/>
        </w:rPr>
      </w:pPr>
      <w:r w:rsidRPr="007E053E">
        <w:rPr>
          <w:rFonts w:ascii="Cambria" w:hAnsi="Cambria" w:cs="Tahoma"/>
          <w:b/>
          <w:sz w:val="26"/>
          <w:szCs w:val="26"/>
        </w:rPr>
        <w:t xml:space="preserve">NAME OF THE ELECTRONIC DOCUMENT: </w:t>
      </w:r>
    </w:p>
    <w:p w:rsidR="002D20EB" w:rsidRPr="007E053E" w:rsidRDefault="002D20EB" w:rsidP="00C102F7">
      <w:pPr>
        <w:spacing w:before="120" w:after="120"/>
        <w:jc w:val="center"/>
        <w:rPr>
          <w:rFonts w:ascii="Cambria" w:hAnsi="Cambria" w:cs="Tahoma"/>
          <w:sz w:val="26"/>
          <w:szCs w:val="26"/>
        </w:rPr>
      </w:pPr>
      <w:r w:rsidRPr="007E053E">
        <w:rPr>
          <w:rFonts w:ascii="Cambria" w:hAnsi="Cambria" w:cs="Tahoma"/>
          <w:b/>
          <w:sz w:val="26"/>
          <w:szCs w:val="26"/>
        </w:rPr>
        <w:t>WP5–DISS–OUT 5.3–1st–NEWS–ART.doc</w:t>
      </w:r>
    </w:p>
    <w:p w:rsidR="002D20EB" w:rsidRPr="007E053E" w:rsidRDefault="002D20EB" w:rsidP="00C10360">
      <w:pPr>
        <w:spacing w:before="120" w:after="120"/>
        <w:rPr>
          <w:rFonts w:ascii="Cambria" w:hAnsi="Cambria" w:cs="Tahoma"/>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D20EB" w:rsidRPr="007E053E" w:rsidTr="00C91002">
        <w:tc>
          <w:tcPr>
            <w:tcW w:w="9062" w:type="dxa"/>
          </w:tcPr>
          <w:p w:rsidR="002D20EB" w:rsidRPr="007E053E" w:rsidRDefault="002D20EB" w:rsidP="00C91002">
            <w:pPr>
              <w:spacing w:before="120" w:after="120"/>
              <w:jc w:val="both"/>
              <w:rPr>
                <w:rFonts w:ascii="Cambria" w:hAnsi="Cambria" w:cs="Tahoma"/>
                <w:b/>
              </w:rPr>
            </w:pPr>
            <w:r w:rsidRPr="007E053E">
              <w:rPr>
                <w:rFonts w:ascii="Cambria" w:hAnsi="Cambria" w:cs="Tahoma"/>
                <w:b/>
              </w:rPr>
              <w:t xml:space="preserve">WP Lead Organisation: </w:t>
            </w:r>
            <w:r w:rsidRPr="007E053E">
              <w:rPr>
                <w:rFonts w:ascii="Cambria" w:hAnsi="Cambria" w:cs="Tahoma"/>
              </w:rPr>
              <w:t xml:space="preserve">P1 – CCIS – Chamber of Commerce and Industry of </w:t>
            </w:r>
            <w:smartTag w:uri="urn:schemas-microsoft-com:office:smarttags" w:element="country-region">
              <w:smartTag w:uri="urn:schemas-microsoft-com:office:smarttags" w:element="place">
                <w:r w:rsidRPr="007E053E">
                  <w:rPr>
                    <w:rFonts w:ascii="Cambria" w:hAnsi="Cambria" w:cs="Tahoma"/>
                  </w:rPr>
                  <w:t>Slovenia</w:t>
                </w:r>
              </w:smartTag>
            </w:smartTag>
          </w:p>
          <w:p w:rsidR="002D20EB" w:rsidRPr="007E053E" w:rsidRDefault="002D20EB" w:rsidP="00C91002">
            <w:pPr>
              <w:spacing w:before="120" w:after="120" w:line="120" w:lineRule="auto"/>
              <w:jc w:val="both"/>
              <w:rPr>
                <w:rFonts w:ascii="Cambria" w:hAnsi="Cambria" w:cs="Tahoma"/>
                <w:b/>
              </w:rPr>
            </w:pPr>
          </w:p>
          <w:p w:rsidR="002D20EB" w:rsidRPr="007E053E" w:rsidRDefault="002D20EB" w:rsidP="00C91002">
            <w:pPr>
              <w:spacing w:before="120" w:after="120"/>
              <w:rPr>
                <w:rFonts w:ascii="Cambria" w:hAnsi="Cambria" w:cs="Tahoma"/>
                <w:b/>
              </w:rPr>
            </w:pPr>
            <w:r w:rsidRPr="007E053E">
              <w:rPr>
                <w:rFonts w:ascii="Cambria" w:hAnsi="Cambria" w:cs="Tahoma"/>
                <w:b/>
              </w:rPr>
              <w:t xml:space="preserve">Participating Organizations: </w:t>
            </w:r>
            <w:r w:rsidRPr="007E053E">
              <w:rPr>
                <w:rFonts w:ascii="Cambria" w:hAnsi="Cambria" w:cs="Tahoma"/>
              </w:rPr>
              <w:t>All project partners participate in the WP: P1, P2, P3, P5, P6, P7, P8, P9, P10, P11, P12</w:t>
            </w:r>
          </w:p>
        </w:tc>
      </w:tr>
    </w:tbl>
    <w:p w:rsidR="002D20EB" w:rsidRPr="00E5409E" w:rsidRDefault="002D20EB" w:rsidP="006D5516">
      <w:pPr>
        <w:spacing w:before="120" w:after="120"/>
        <w:rPr>
          <w:rFonts w:ascii="Cambria" w:hAnsi="Cambria" w:cs="Tahoma"/>
          <w:b/>
          <w:szCs w:val="22"/>
        </w:rPr>
      </w:pPr>
    </w:p>
    <w:p w:rsidR="002D20EB" w:rsidRPr="007E053E" w:rsidRDefault="002D20EB" w:rsidP="006D5516">
      <w:pPr>
        <w:spacing w:before="120" w:after="120"/>
        <w:jc w:val="center"/>
        <w:rPr>
          <w:rFonts w:ascii="Cambria" w:hAnsi="Cambria" w:cs="Tahoma"/>
          <w:sz w:val="26"/>
          <w:szCs w:val="26"/>
        </w:rPr>
      </w:pPr>
      <w:r w:rsidRPr="00E5409E">
        <w:rPr>
          <w:rFonts w:ascii="Cambria" w:hAnsi="Cambria" w:cs="Tahoma"/>
          <w:b/>
          <w:sz w:val="26"/>
          <w:szCs w:val="26"/>
        </w:rPr>
        <w:t xml:space="preserve"> [</w:t>
      </w:r>
      <w:r w:rsidRPr="007E053E">
        <w:rPr>
          <w:rFonts w:ascii="Cambria" w:hAnsi="Cambria" w:cs="Tahoma"/>
          <w:b/>
          <w:sz w:val="26"/>
          <w:szCs w:val="26"/>
        </w:rPr>
        <w:t xml:space="preserve">WORK PACKAGE </w:t>
      </w:r>
      <w:r w:rsidRPr="007E053E">
        <w:rPr>
          <w:rFonts w:ascii="Cambria" w:hAnsi="Cambria" w:cs="Tahoma"/>
          <w:sz w:val="26"/>
          <w:szCs w:val="26"/>
        </w:rPr>
        <w:t>5: Deliverable 5.3/1</w:t>
      </w:r>
      <w:r w:rsidRPr="007E053E">
        <w:rPr>
          <w:rFonts w:ascii="Cambria" w:hAnsi="Cambria" w:cs="Tahoma"/>
          <w:b/>
          <w:sz w:val="26"/>
          <w:szCs w:val="26"/>
        </w:rPr>
        <w:t>]</w:t>
      </w:r>
    </w:p>
    <w:p w:rsidR="002D20EB" w:rsidRPr="007E053E" w:rsidRDefault="002D20EB" w:rsidP="006D5516">
      <w:pPr>
        <w:spacing w:before="120" w:after="120"/>
        <w:jc w:val="center"/>
        <w:rPr>
          <w:rFonts w:ascii="Cambria" w:hAnsi="Cambria" w:cs="Tahoma"/>
          <w:b/>
          <w:sz w:val="26"/>
          <w:szCs w:val="26"/>
        </w:rPr>
      </w:pPr>
      <w:r w:rsidRPr="007E053E">
        <w:rPr>
          <w:rFonts w:ascii="Cambria" w:hAnsi="Cambria" w:cs="Tahoma"/>
          <w:b/>
          <w:sz w:val="26"/>
          <w:szCs w:val="26"/>
        </w:rPr>
        <w:t>Prepared by: CCIS for WP5</w:t>
      </w:r>
    </w:p>
    <w:p w:rsidR="002D20EB" w:rsidRPr="007E053E" w:rsidRDefault="002D20EB" w:rsidP="00E56BED">
      <w:pPr>
        <w:spacing w:before="120" w:after="120"/>
        <w:rPr>
          <w:rFonts w:ascii="Cambria" w:hAnsi="Cambria" w:cs="Tahoma"/>
          <w:i/>
          <w:sz w:val="22"/>
          <w:szCs w:val="22"/>
        </w:rPr>
      </w:pPr>
    </w:p>
    <w:p w:rsidR="002D20EB" w:rsidRPr="007E053E" w:rsidRDefault="002D20EB" w:rsidP="00E56BED">
      <w:pPr>
        <w:spacing w:before="120" w:after="120"/>
        <w:rPr>
          <w:rFonts w:ascii="Cambria" w:hAnsi="Cambria" w:cs="Tahoma"/>
          <w:i/>
          <w:sz w:val="22"/>
          <w:szCs w:val="22"/>
        </w:rPr>
      </w:pPr>
    </w:p>
    <w:p w:rsidR="002D20EB" w:rsidRDefault="002D20EB" w:rsidP="00C102F7">
      <w:pPr>
        <w:spacing w:before="120" w:after="120"/>
        <w:rPr>
          <w:rFonts w:ascii="Cambria" w:hAnsi="Cambria" w:cs="Tahoma"/>
          <w:b/>
          <w:i/>
          <w:sz w:val="22"/>
          <w:szCs w:val="22"/>
        </w:rPr>
      </w:pPr>
      <w:r w:rsidRPr="007E053E">
        <w:rPr>
          <w:rFonts w:ascii="Cambria" w:hAnsi="Cambria" w:cs="Tahoma"/>
          <w:i/>
          <w:sz w:val="22"/>
          <w:szCs w:val="22"/>
        </w:rPr>
        <w:t xml:space="preserve">Place and date: </w:t>
      </w:r>
      <w:smartTag w:uri="urn:schemas-microsoft-com:office:smarttags" w:element="City">
        <w:smartTag w:uri="urn:schemas-microsoft-com:office:smarttags" w:element="place">
          <w:r w:rsidRPr="007E053E">
            <w:rPr>
              <w:rFonts w:ascii="Cambria" w:hAnsi="Cambria" w:cs="Tahoma"/>
              <w:b/>
              <w:i/>
              <w:sz w:val="22"/>
              <w:szCs w:val="22"/>
            </w:rPr>
            <w:t>Ljubljana</w:t>
          </w:r>
        </w:smartTag>
      </w:smartTag>
      <w:r w:rsidRPr="007E053E">
        <w:rPr>
          <w:rFonts w:ascii="Cambria" w:hAnsi="Cambria" w:cs="Tahoma"/>
          <w:b/>
          <w:i/>
          <w:sz w:val="22"/>
          <w:szCs w:val="22"/>
        </w:rPr>
        <w:t xml:space="preserve">, </w:t>
      </w:r>
      <w:r>
        <w:rPr>
          <w:rFonts w:ascii="Cambria" w:hAnsi="Cambria" w:cs="Tahoma"/>
          <w:b/>
          <w:i/>
          <w:sz w:val="22"/>
          <w:szCs w:val="22"/>
        </w:rPr>
        <w:t>October</w:t>
      </w:r>
      <w:r w:rsidRPr="007E053E">
        <w:rPr>
          <w:rFonts w:ascii="Cambria" w:hAnsi="Cambria" w:cs="Tahoma"/>
          <w:b/>
          <w:i/>
          <w:sz w:val="22"/>
          <w:szCs w:val="22"/>
        </w:rPr>
        <w:t xml:space="preserve"> 2015</w:t>
      </w:r>
    </w:p>
    <w:p w:rsidR="002D20EB" w:rsidRDefault="002D20EB" w:rsidP="00C102F7">
      <w:pPr>
        <w:spacing w:before="120" w:after="120"/>
        <w:rPr>
          <w:rFonts w:ascii="Cambria" w:hAnsi="Cambria" w:cs="Tahoma"/>
          <w:b/>
          <w:i/>
          <w:sz w:val="22"/>
          <w:szCs w:val="22"/>
        </w:rPr>
      </w:pPr>
      <w:r>
        <w:rPr>
          <w:rFonts w:ascii="Cambria" w:hAnsi="Cambria" w:cs="Tahoma"/>
          <w:b/>
          <w:i/>
          <w:sz w:val="22"/>
          <w:szCs w:val="22"/>
        </w:rPr>
        <w:br w:type="page"/>
      </w:r>
    </w:p>
    <w:p w:rsidR="002D20EB" w:rsidRPr="00985EFF" w:rsidRDefault="002D20EB" w:rsidP="00985EFF">
      <w:pPr>
        <w:spacing w:before="120" w:after="120" w:line="360" w:lineRule="auto"/>
        <w:rPr>
          <w:rFonts w:ascii="Cambria" w:hAnsi="Cambria" w:cs="Tahoma"/>
          <w:b/>
          <w:iCs/>
          <w:sz w:val="26"/>
          <w:szCs w:val="26"/>
        </w:rPr>
      </w:pPr>
      <w:r w:rsidRPr="00985EFF">
        <w:rPr>
          <w:rFonts w:ascii="Cambria" w:hAnsi="Cambria" w:cs="Tahoma"/>
          <w:b/>
          <w:iCs/>
          <w:sz w:val="26"/>
          <w:szCs w:val="26"/>
        </w:rPr>
        <w:t>Enhancing employability of students and workers</w:t>
      </w:r>
    </w:p>
    <w:p w:rsidR="002D20EB" w:rsidRDefault="002D20EB" w:rsidP="00985EFF">
      <w:pPr>
        <w:spacing w:line="360" w:lineRule="auto"/>
        <w:jc w:val="both"/>
        <w:rPr>
          <w:rFonts w:ascii="Cambria" w:hAnsi="Cambria"/>
          <w:lang w:val="en-US"/>
        </w:rPr>
      </w:pPr>
    </w:p>
    <w:p w:rsidR="002D20EB" w:rsidRPr="00EF6B99" w:rsidRDefault="002D20EB" w:rsidP="00985EFF">
      <w:pPr>
        <w:spacing w:line="360" w:lineRule="auto"/>
        <w:jc w:val="both"/>
        <w:rPr>
          <w:rFonts w:ascii="Cambria" w:hAnsi="Cambria"/>
          <w:b/>
          <w:lang w:val="en-US"/>
        </w:rPr>
      </w:pPr>
      <w:r w:rsidRPr="00935EB2">
        <w:rPr>
          <w:rFonts w:ascii="Cambria" w:hAnsi="Cambria"/>
          <w:lang w:val="en-US"/>
        </w:rPr>
        <w:t xml:space="preserve">Despite a relatively high level of unemployment, </w:t>
      </w:r>
      <w:r>
        <w:rPr>
          <w:rFonts w:ascii="Cambria" w:hAnsi="Cambria"/>
          <w:lang w:val="en-US"/>
        </w:rPr>
        <w:t xml:space="preserve">there are still vacancies in the metal and electro industry sector across </w:t>
      </w:r>
      <w:smartTag w:uri="urn:schemas-microsoft-com:office:smarttags" w:element="place">
        <w:r>
          <w:rPr>
            <w:rFonts w:ascii="Cambria" w:hAnsi="Cambria"/>
            <w:lang w:val="en-US"/>
          </w:rPr>
          <w:t>Europe</w:t>
        </w:r>
      </w:smartTag>
      <w:r>
        <w:rPr>
          <w:rFonts w:ascii="Cambria" w:hAnsi="Cambria"/>
          <w:lang w:val="en-US"/>
        </w:rPr>
        <w:t xml:space="preserve">. </w:t>
      </w:r>
      <w:r w:rsidRPr="00935EB2">
        <w:rPr>
          <w:rFonts w:ascii="Cambria" w:hAnsi="Cambria"/>
          <w:lang w:val="en-US"/>
        </w:rPr>
        <w:t xml:space="preserve">Due to the rapid development of technology and knowledge, </w:t>
      </w:r>
      <w:r>
        <w:rPr>
          <w:rFonts w:ascii="Cambria" w:hAnsi="Cambria"/>
          <w:lang w:val="en-US"/>
        </w:rPr>
        <w:t>companies are finding it increasingly difficult to find competent workforce that could meet the requirements of their production processes, as out-of-date educational systems and the lack of flexibility are in large part responsible for the widening skill gaps. W</w:t>
      </w:r>
      <w:r w:rsidRPr="00935EB2">
        <w:rPr>
          <w:rFonts w:ascii="Cambria" w:hAnsi="Cambria"/>
          <w:lang w:val="en-US"/>
        </w:rPr>
        <w:t>orkers</w:t>
      </w:r>
      <w:r>
        <w:rPr>
          <w:rFonts w:ascii="Cambria" w:hAnsi="Cambria"/>
          <w:lang w:val="en-US"/>
        </w:rPr>
        <w:t>,</w:t>
      </w:r>
      <w:r w:rsidRPr="00935EB2">
        <w:rPr>
          <w:rFonts w:ascii="Cambria" w:hAnsi="Cambria"/>
          <w:lang w:val="en-US"/>
        </w:rPr>
        <w:t xml:space="preserve"> </w:t>
      </w:r>
      <w:r>
        <w:rPr>
          <w:rFonts w:ascii="Cambria" w:hAnsi="Cambria"/>
          <w:lang w:val="en-US"/>
        </w:rPr>
        <w:t xml:space="preserve">on the other hand, </w:t>
      </w:r>
      <w:r w:rsidRPr="00935EB2">
        <w:rPr>
          <w:rFonts w:ascii="Cambria" w:hAnsi="Cambria"/>
          <w:lang w:val="en-US"/>
        </w:rPr>
        <w:t xml:space="preserve">are facing the challenge of keeping up with the ever-changing requirements of the industry and the need to constantly </w:t>
      </w:r>
      <w:r>
        <w:rPr>
          <w:rFonts w:ascii="Cambria" w:hAnsi="Cambria"/>
          <w:lang w:val="en-US"/>
        </w:rPr>
        <w:t>educate themselves</w:t>
      </w:r>
      <w:r w:rsidRPr="00935EB2">
        <w:rPr>
          <w:rFonts w:ascii="Cambria" w:hAnsi="Cambria"/>
          <w:lang w:val="en-US"/>
        </w:rPr>
        <w:t xml:space="preserve"> in order to </w:t>
      </w:r>
      <w:r w:rsidRPr="00935EB2">
        <w:rPr>
          <w:rFonts w:ascii="Cambria" w:hAnsi="Cambria"/>
          <w:b/>
          <w:lang w:val="en-US"/>
        </w:rPr>
        <w:t xml:space="preserve">remain employable, competitive and </w:t>
      </w:r>
      <w:r>
        <w:rPr>
          <w:rFonts w:ascii="Cambria" w:hAnsi="Cambria"/>
          <w:b/>
          <w:lang w:val="en-US"/>
        </w:rPr>
        <w:t>productive</w:t>
      </w:r>
      <w:r w:rsidRPr="00935EB2">
        <w:rPr>
          <w:rFonts w:ascii="Cambria" w:hAnsi="Cambria"/>
          <w:lang w:val="en-US"/>
        </w:rPr>
        <w:t>.</w:t>
      </w:r>
      <w:r>
        <w:rPr>
          <w:rFonts w:ascii="Cambria" w:hAnsi="Cambria"/>
          <w:lang w:val="en-US"/>
        </w:rPr>
        <w:t xml:space="preserve"> </w:t>
      </w:r>
      <w:r w:rsidRPr="000D401A">
        <w:rPr>
          <w:rFonts w:ascii="Cambria" w:hAnsi="Cambria"/>
          <w:lang w:val="en-US"/>
        </w:rPr>
        <w:t xml:space="preserve">To respond to those needs, partners from </w:t>
      </w:r>
      <w:smartTag w:uri="urn:schemas-microsoft-com:office:smarttags" w:element="country-region">
        <w:r>
          <w:rPr>
            <w:rFonts w:ascii="Cambria" w:hAnsi="Cambria"/>
            <w:lang w:val="en-US"/>
          </w:rPr>
          <w:t>Croatia</w:t>
        </w:r>
      </w:smartTag>
      <w:r>
        <w:rPr>
          <w:rFonts w:ascii="Cambria" w:hAnsi="Cambria"/>
          <w:lang w:val="en-US"/>
        </w:rPr>
        <w:t xml:space="preserve">, </w:t>
      </w:r>
      <w:smartTag w:uri="urn:schemas-microsoft-com:office:smarttags" w:element="country-region">
        <w:r>
          <w:rPr>
            <w:rFonts w:ascii="Cambria" w:hAnsi="Cambria"/>
            <w:lang w:val="en-US"/>
          </w:rPr>
          <w:t>Latvia</w:t>
        </w:r>
      </w:smartTag>
      <w:r>
        <w:rPr>
          <w:rFonts w:ascii="Cambria" w:hAnsi="Cambria"/>
          <w:lang w:val="en-US"/>
        </w:rPr>
        <w:t xml:space="preserve">, </w:t>
      </w:r>
      <w:smartTag w:uri="urn:schemas-microsoft-com:office:smarttags" w:element="country-region">
        <w:r w:rsidRPr="000D401A">
          <w:rPr>
            <w:rFonts w:ascii="Cambria" w:hAnsi="Cambria"/>
            <w:lang w:val="en-US"/>
          </w:rPr>
          <w:t>Slovakia</w:t>
        </w:r>
      </w:smartTag>
      <w:r>
        <w:rPr>
          <w:rFonts w:ascii="Cambria" w:hAnsi="Cambria"/>
          <w:lang w:val="en-US"/>
        </w:rPr>
        <w:t xml:space="preserve"> and </w:t>
      </w:r>
      <w:smartTag w:uri="urn:schemas-microsoft-com:office:smarttags" w:element="place">
        <w:smartTag w:uri="urn:schemas-microsoft-com:office:smarttags" w:element="country-region">
          <w:r>
            <w:rPr>
              <w:rFonts w:ascii="Cambria" w:hAnsi="Cambria"/>
              <w:lang w:val="en-US"/>
            </w:rPr>
            <w:t>Slovenia</w:t>
          </w:r>
        </w:smartTag>
      </w:smartTag>
      <w:r>
        <w:rPr>
          <w:rFonts w:ascii="Cambria" w:hAnsi="Cambria"/>
          <w:lang w:val="en-US"/>
        </w:rPr>
        <w:t xml:space="preserve"> joint forces</w:t>
      </w:r>
      <w:r w:rsidRPr="000D401A">
        <w:rPr>
          <w:rFonts w:ascii="Cambria" w:hAnsi="Cambria"/>
          <w:lang w:val="en-US"/>
        </w:rPr>
        <w:t xml:space="preserve"> </w:t>
      </w:r>
      <w:r>
        <w:rPr>
          <w:rFonts w:ascii="Cambria" w:hAnsi="Cambria"/>
          <w:lang w:val="en-US"/>
        </w:rPr>
        <w:t xml:space="preserve">in a three-year long skillME project </w:t>
      </w:r>
      <w:r w:rsidRPr="000D401A">
        <w:rPr>
          <w:rFonts w:ascii="Cambria" w:hAnsi="Cambria"/>
          <w:lang w:val="en-US"/>
        </w:rPr>
        <w:t xml:space="preserve">in order to </w:t>
      </w:r>
      <w:r w:rsidRPr="000D401A">
        <w:rPr>
          <w:rFonts w:ascii="Cambria" w:hAnsi="Cambria"/>
        </w:rPr>
        <w:t xml:space="preserve">improve employability of future workers, raise the employability rate and improve the overall competitiveness of the European metal and electro companies. </w:t>
      </w:r>
      <w:r>
        <w:rPr>
          <w:rFonts w:ascii="Cambria" w:hAnsi="Cambria"/>
        </w:rPr>
        <w:t>The skillME project will</w:t>
      </w:r>
      <w:r w:rsidRPr="000D401A">
        <w:rPr>
          <w:rFonts w:ascii="Cambria" w:hAnsi="Cambria"/>
          <w:lang w:val="en-US"/>
        </w:rPr>
        <w:t xml:space="preserve"> </w:t>
      </w:r>
      <w:r>
        <w:rPr>
          <w:rFonts w:ascii="Cambria" w:hAnsi="Cambria"/>
          <w:b/>
          <w:lang w:val="en-US"/>
        </w:rPr>
        <w:t xml:space="preserve">identify </w:t>
      </w:r>
      <w:r w:rsidRPr="000D401A">
        <w:rPr>
          <w:rFonts w:ascii="Cambria" w:hAnsi="Cambria"/>
          <w:b/>
          <w:lang w:val="en-US"/>
        </w:rPr>
        <w:t xml:space="preserve">the most endemic skill gaps in the metal and electro industries </w:t>
      </w:r>
      <w:r w:rsidRPr="000D401A">
        <w:rPr>
          <w:rFonts w:ascii="Cambria" w:hAnsi="Cambria"/>
          <w:lang w:val="en-US"/>
        </w:rPr>
        <w:t>and</w:t>
      </w:r>
      <w:r w:rsidRPr="000D401A">
        <w:rPr>
          <w:rFonts w:ascii="Cambria" w:hAnsi="Cambria"/>
          <w:b/>
          <w:lang w:val="en-US"/>
        </w:rPr>
        <w:t xml:space="preserve"> </w:t>
      </w:r>
      <w:r w:rsidRPr="000D401A">
        <w:rPr>
          <w:rFonts w:ascii="Cambria" w:hAnsi="Cambria"/>
          <w:b/>
          <w:bCs/>
          <w:lang w:val="en-US"/>
        </w:rPr>
        <w:t>d</w:t>
      </w:r>
      <w:r>
        <w:rPr>
          <w:rFonts w:ascii="Cambria" w:hAnsi="Cambria"/>
          <w:b/>
          <w:lang w:val="en-US"/>
        </w:rPr>
        <w:t>evelop</w:t>
      </w:r>
      <w:r w:rsidRPr="000D401A">
        <w:rPr>
          <w:rFonts w:ascii="Cambria" w:hAnsi="Cambria"/>
          <w:b/>
          <w:lang w:val="en-US"/>
        </w:rPr>
        <w:t xml:space="preserve"> four curricula to fill those gaps</w:t>
      </w:r>
      <w:r>
        <w:rPr>
          <w:rFonts w:ascii="Cambria" w:hAnsi="Cambria"/>
          <w:lang w:val="en-US"/>
        </w:rPr>
        <w:t>, which will be implemented into national VET systems.</w:t>
      </w:r>
    </w:p>
    <w:p w:rsidR="002D20EB" w:rsidRPr="000D401A" w:rsidRDefault="002D20EB" w:rsidP="00C102F7">
      <w:pPr>
        <w:spacing w:before="120" w:after="120"/>
        <w:rPr>
          <w:rFonts w:ascii="Cambria" w:hAnsi="Cambria" w:cs="Tahoma"/>
          <w:iCs/>
          <w:sz w:val="22"/>
          <w:szCs w:val="22"/>
          <w:lang w:val="en-US"/>
        </w:rPr>
      </w:pPr>
    </w:p>
    <w:sectPr w:rsidR="002D20EB" w:rsidRPr="000D401A" w:rsidSect="005826E5">
      <w:headerReference w:type="default" r:id="rId8"/>
      <w:footerReference w:type="default" r:id="rId9"/>
      <w:pgSz w:w="11906" w:h="16838"/>
      <w:pgMar w:top="1417" w:right="1417" w:bottom="1417" w:left="1417" w:header="708" w:footer="708" w:gutter="0"/>
      <w:pgBorders w:display="firstPage" w:offsetFrom="page">
        <w:top w:val="dotted" w:sz="4" w:space="24" w:color="7030A0"/>
        <w:left w:val="dotted" w:sz="4" w:space="24" w:color="7030A0"/>
        <w:bottom w:val="dotted" w:sz="4" w:space="24" w:color="7030A0"/>
        <w:right w:val="dotted" w:sz="4" w:space="24" w:color="7030A0"/>
      </w:pgBorders>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0EB" w:rsidRDefault="002D20EB" w:rsidP="00E56BED">
      <w:r>
        <w:separator/>
      </w:r>
    </w:p>
  </w:endnote>
  <w:endnote w:type="continuationSeparator" w:id="0">
    <w:p w:rsidR="002D20EB" w:rsidRDefault="002D20EB" w:rsidP="00E5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EB" w:rsidRPr="0037636B" w:rsidRDefault="002D20EB" w:rsidP="00662082">
    <w:pPr>
      <w:pStyle w:val="Footer"/>
      <w:rPr>
        <w:rFonts w:ascii="Cambria" w:hAnsi="Cambria"/>
      </w:rPr>
    </w:pPr>
    <w:r w:rsidRPr="0037636B">
      <w:rPr>
        <w:rFonts w:ascii="Cambria" w:hAnsi="Cambria"/>
        <w:sz w:val="14"/>
        <w:szCs w:val="20"/>
      </w:rPr>
      <w:t>"The European Commission support for the production of this publication does not constitute endorsement of the contents which reflects the views only of the authors, and the Commission cannot be held responsible for any use which may be made of the information contained therein</w:t>
    </w:r>
    <w:r>
      <w:rPr>
        <w:rFonts w:ascii="Cambria" w:hAnsi="Cambria"/>
        <w:sz w:val="14"/>
        <w:szCs w:val="20"/>
      </w:rPr>
      <w:t>.</w:t>
    </w:r>
    <w:r w:rsidRPr="0037636B">
      <w:rPr>
        <w:rFonts w:ascii="Cambria" w:hAnsi="Cambria"/>
        <w:sz w:val="14"/>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0EB" w:rsidRDefault="002D20EB" w:rsidP="00E56BED">
      <w:r>
        <w:separator/>
      </w:r>
    </w:p>
  </w:footnote>
  <w:footnote w:type="continuationSeparator" w:id="0">
    <w:p w:rsidR="002D20EB" w:rsidRDefault="002D20EB" w:rsidP="00E56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EB" w:rsidRDefault="0071179D">
    <w:pPr>
      <w:pStyle w:val="Header"/>
    </w:pPr>
    <w:r>
      <w:rPr>
        <w:noProof/>
        <w:lang w:val="hr-HR" w:eastAsia="zh-CN"/>
      </w:rPr>
      <w:drawing>
        <wp:anchor distT="0" distB="0" distL="114300" distR="114300" simplePos="0" relativeHeight="251660288" behindDoc="0" locked="0" layoutInCell="1" allowOverlap="1">
          <wp:simplePos x="0" y="0"/>
          <wp:positionH relativeFrom="column">
            <wp:posOffset>4123055</wp:posOffset>
          </wp:positionH>
          <wp:positionV relativeFrom="paragraph">
            <wp:posOffset>-55880</wp:posOffset>
          </wp:positionV>
          <wp:extent cx="2241550" cy="367030"/>
          <wp:effectExtent l="0" t="0" r="6350" b="0"/>
          <wp:wrapNone/>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55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hr-HR" w:eastAsia="zh-CN"/>
      </w:rPr>
      <w:drawing>
        <wp:anchor distT="0" distB="0" distL="114300" distR="114300" simplePos="0" relativeHeight="251661312" behindDoc="0" locked="0" layoutInCell="1" allowOverlap="1">
          <wp:simplePos x="0" y="0"/>
          <wp:positionH relativeFrom="column">
            <wp:posOffset>-581660</wp:posOffset>
          </wp:positionH>
          <wp:positionV relativeFrom="paragraph">
            <wp:posOffset>-139700</wp:posOffset>
          </wp:positionV>
          <wp:extent cx="1832610" cy="524510"/>
          <wp:effectExtent l="0" t="0" r="0" b="8890"/>
          <wp:wrapNone/>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2610" cy="5245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81947"/>
    <w:multiLevelType w:val="hybridMultilevel"/>
    <w:tmpl w:val="02A85324"/>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9B35929"/>
    <w:multiLevelType w:val="hybridMultilevel"/>
    <w:tmpl w:val="634E108A"/>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B700592"/>
    <w:multiLevelType w:val="hybridMultilevel"/>
    <w:tmpl w:val="906AAAD8"/>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4287530"/>
    <w:multiLevelType w:val="hybridMultilevel"/>
    <w:tmpl w:val="003424FC"/>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B681F44"/>
    <w:multiLevelType w:val="hybridMultilevel"/>
    <w:tmpl w:val="452282C4"/>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A8F5CCB"/>
    <w:multiLevelType w:val="hybridMultilevel"/>
    <w:tmpl w:val="BE183146"/>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4D62CFD"/>
    <w:multiLevelType w:val="hybridMultilevel"/>
    <w:tmpl w:val="383A6402"/>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AC66A49"/>
    <w:multiLevelType w:val="hybridMultilevel"/>
    <w:tmpl w:val="69AA3F22"/>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0F82675"/>
    <w:multiLevelType w:val="hybridMultilevel"/>
    <w:tmpl w:val="0310B71C"/>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7135765"/>
    <w:multiLevelType w:val="hybridMultilevel"/>
    <w:tmpl w:val="FAC855DE"/>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7CBB5598"/>
    <w:multiLevelType w:val="hybridMultilevel"/>
    <w:tmpl w:val="E6A847BC"/>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3"/>
  </w:num>
  <w:num w:numId="5">
    <w:abstractNumId w:val="4"/>
  </w:num>
  <w:num w:numId="6">
    <w:abstractNumId w:val="7"/>
  </w:num>
  <w:num w:numId="7">
    <w:abstractNumId w:val="6"/>
  </w:num>
  <w:num w:numId="8">
    <w:abstractNumId w:val="2"/>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852"/>
    <w:rsid w:val="000328A5"/>
    <w:rsid w:val="000733FD"/>
    <w:rsid w:val="000B7315"/>
    <w:rsid w:val="000C531F"/>
    <w:rsid w:val="000D401A"/>
    <w:rsid w:val="000F5028"/>
    <w:rsid w:val="00111FA9"/>
    <w:rsid w:val="00116009"/>
    <w:rsid w:val="00127EAA"/>
    <w:rsid w:val="0013373F"/>
    <w:rsid w:val="00142515"/>
    <w:rsid w:val="00156D2F"/>
    <w:rsid w:val="00162903"/>
    <w:rsid w:val="001C54BD"/>
    <w:rsid w:val="00210180"/>
    <w:rsid w:val="00214F25"/>
    <w:rsid w:val="00220693"/>
    <w:rsid w:val="0023346E"/>
    <w:rsid w:val="0024193E"/>
    <w:rsid w:val="00244A12"/>
    <w:rsid w:val="002639FF"/>
    <w:rsid w:val="00272449"/>
    <w:rsid w:val="0027728C"/>
    <w:rsid w:val="002A7FE7"/>
    <w:rsid w:val="002D20EB"/>
    <w:rsid w:val="002F0F39"/>
    <w:rsid w:val="0031560F"/>
    <w:rsid w:val="00322346"/>
    <w:rsid w:val="0033074D"/>
    <w:rsid w:val="00334F78"/>
    <w:rsid w:val="00337C0A"/>
    <w:rsid w:val="0037636B"/>
    <w:rsid w:val="003E2814"/>
    <w:rsid w:val="004171F2"/>
    <w:rsid w:val="004354EB"/>
    <w:rsid w:val="0044366C"/>
    <w:rsid w:val="00460400"/>
    <w:rsid w:val="004D5816"/>
    <w:rsid w:val="004E3B30"/>
    <w:rsid w:val="004F7315"/>
    <w:rsid w:val="005404CB"/>
    <w:rsid w:val="0055008E"/>
    <w:rsid w:val="005826E5"/>
    <w:rsid w:val="00592E79"/>
    <w:rsid w:val="005C7E5F"/>
    <w:rsid w:val="00637F09"/>
    <w:rsid w:val="00662082"/>
    <w:rsid w:val="00695A56"/>
    <w:rsid w:val="006C1BF6"/>
    <w:rsid w:val="006D5516"/>
    <w:rsid w:val="006F1573"/>
    <w:rsid w:val="006F2199"/>
    <w:rsid w:val="0071170C"/>
    <w:rsid w:val="0071179D"/>
    <w:rsid w:val="00720BDC"/>
    <w:rsid w:val="007330EE"/>
    <w:rsid w:val="007459B1"/>
    <w:rsid w:val="007536F9"/>
    <w:rsid w:val="00756D2C"/>
    <w:rsid w:val="00762909"/>
    <w:rsid w:val="007639C8"/>
    <w:rsid w:val="007D6DB0"/>
    <w:rsid w:val="007E053E"/>
    <w:rsid w:val="007F09C6"/>
    <w:rsid w:val="007F7CA7"/>
    <w:rsid w:val="00834819"/>
    <w:rsid w:val="008446DD"/>
    <w:rsid w:val="00883D4F"/>
    <w:rsid w:val="008A2C0E"/>
    <w:rsid w:val="008B62A5"/>
    <w:rsid w:val="00912C74"/>
    <w:rsid w:val="00922F4B"/>
    <w:rsid w:val="00935EB2"/>
    <w:rsid w:val="009742C8"/>
    <w:rsid w:val="00977AE7"/>
    <w:rsid w:val="00985EFF"/>
    <w:rsid w:val="009908A5"/>
    <w:rsid w:val="00A03DE7"/>
    <w:rsid w:val="00A30E5D"/>
    <w:rsid w:val="00A47E5F"/>
    <w:rsid w:val="00A66B48"/>
    <w:rsid w:val="00A9331D"/>
    <w:rsid w:val="00AB12FD"/>
    <w:rsid w:val="00AD130A"/>
    <w:rsid w:val="00AF25C9"/>
    <w:rsid w:val="00B72319"/>
    <w:rsid w:val="00B865EE"/>
    <w:rsid w:val="00B9491E"/>
    <w:rsid w:val="00BB230F"/>
    <w:rsid w:val="00BD7852"/>
    <w:rsid w:val="00BE2193"/>
    <w:rsid w:val="00BE569E"/>
    <w:rsid w:val="00C07F68"/>
    <w:rsid w:val="00C102F7"/>
    <w:rsid w:val="00C10360"/>
    <w:rsid w:val="00C16481"/>
    <w:rsid w:val="00C26FD1"/>
    <w:rsid w:val="00C62ED0"/>
    <w:rsid w:val="00C80190"/>
    <w:rsid w:val="00C91002"/>
    <w:rsid w:val="00CC0821"/>
    <w:rsid w:val="00D20200"/>
    <w:rsid w:val="00D21D29"/>
    <w:rsid w:val="00D65A13"/>
    <w:rsid w:val="00E5409E"/>
    <w:rsid w:val="00E56BED"/>
    <w:rsid w:val="00E623A7"/>
    <w:rsid w:val="00E8737B"/>
    <w:rsid w:val="00E96BEB"/>
    <w:rsid w:val="00E96D5F"/>
    <w:rsid w:val="00EA3FB7"/>
    <w:rsid w:val="00EF6B99"/>
    <w:rsid w:val="00F240C1"/>
    <w:rsid w:val="00F53A16"/>
    <w:rsid w:val="00F7650A"/>
    <w:rsid w:val="00F87912"/>
    <w:rsid w:val="00F92720"/>
    <w:rsid w:val="00FC3787"/>
    <w:rsid w:val="00FD2A79"/>
    <w:rsid w:val="00FF02E3"/>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52"/>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D7852"/>
    <w:rPr>
      <w:rFonts w:ascii="Times New Roman" w:eastAsia="Times New Roman" w:hAnsi="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D7852"/>
    <w:pPr>
      <w:ind w:left="720"/>
    </w:pPr>
  </w:style>
  <w:style w:type="paragraph" w:styleId="BalloonText">
    <w:name w:val="Balloon Text"/>
    <w:basedOn w:val="Normal"/>
    <w:link w:val="BalloonTextChar"/>
    <w:uiPriority w:val="99"/>
    <w:semiHidden/>
    <w:rsid w:val="00BD785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D7852"/>
    <w:rPr>
      <w:rFonts w:ascii="Segoe UI" w:hAnsi="Segoe UI" w:cs="Segoe UI"/>
      <w:sz w:val="18"/>
      <w:szCs w:val="18"/>
      <w:lang w:val="en-GB" w:eastAsia="en-GB"/>
    </w:rPr>
  </w:style>
  <w:style w:type="table" w:customStyle="1" w:styleId="GridTable4Accent5">
    <w:name w:val="Grid Table 4 Accent 5"/>
    <w:uiPriority w:val="99"/>
    <w:rsid w:val="004354EB"/>
    <w:rPr>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paragraph" w:styleId="Header">
    <w:name w:val="header"/>
    <w:basedOn w:val="Normal"/>
    <w:link w:val="HeaderChar"/>
    <w:uiPriority w:val="99"/>
    <w:rsid w:val="00E56BED"/>
    <w:pPr>
      <w:tabs>
        <w:tab w:val="center" w:pos="4536"/>
        <w:tab w:val="right" w:pos="9072"/>
      </w:tabs>
    </w:pPr>
  </w:style>
  <w:style w:type="character" w:customStyle="1" w:styleId="HeaderChar">
    <w:name w:val="Header Char"/>
    <w:basedOn w:val="DefaultParagraphFont"/>
    <w:link w:val="Header"/>
    <w:uiPriority w:val="99"/>
    <w:locked/>
    <w:rsid w:val="00E56BED"/>
    <w:rPr>
      <w:rFonts w:ascii="Times New Roman" w:hAnsi="Times New Roman" w:cs="Times New Roman"/>
      <w:sz w:val="24"/>
      <w:szCs w:val="24"/>
      <w:lang w:val="en-GB" w:eastAsia="en-GB"/>
    </w:rPr>
  </w:style>
  <w:style w:type="paragraph" w:styleId="Footer">
    <w:name w:val="footer"/>
    <w:basedOn w:val="Normal"/>
    <w:link w:val="FooterChar"/>
    <w:uiPriority w:val="99"/>
    <w:rsid w:val="00E56BED"/>
    <w:pPr>
      <w:tabs>
        <w:tab w:val="center" w:pos="4536"/>
        <w:tab w:val="right" w:pos="9072"/>
      </w:tabs>
    </w:pPr>
  </w:style>
  <w:style w:type="character" w:customStyle="1" w:styleId="FooterChar">
    <w:name w:val="Footer Char"/>
    <w:basedOn w:val="DefaultParagraphFont"/>
    <w:link w:val="Footer"/>
    <w:uiPriority w:val="99"/>
    <w:locked/>
    <w:rsid w:val="00E56BED"/>
    <w:rPr>
      <w:rFonts w:ascii="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52"/>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D7852"/>
    <w:rPr>
      <w:rFonts w:ascii="Times New Roman" w:eastAsia="Times New Roman" w:hAnsi="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D7852"/>
    <w:pPr>
      <w:ind w:left="720"/>
    </w:pPr>
  </w:style>
  <w:style w:type="paragraph" w:styleId="BalloonText">
    <w:name w:val="Balloon Text"/>
    <w:basedOn w:val="Normal"/>
    <w:link w:val="BalloonTextChar"/>
    <w:uiPriority w:val="99"/>
    <w:semiHidden/>
    <w:rsid w:val="00BD785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D7852"/>
    <w:rPr>
      <w:rFonts w:ascii="Segoe UI" w:hAnsi="Segoe UI" w:cs="Segoe UI"/>
      <w:sz w:val="18"/>
      <w:szCs w:val="18"/>
      <w:lang w:val="en-GB" w:eastAsia="en-GB"/>
    </w:rPr>
  </w:style>
  <w:style w:type="table" w:customStyle="1" w:styleId="GridTable4Accent5">
    <w:name w:val="Grid Table 4 Accent 5"/>
    <w:uiPriority w:val="99"/>
    <w:rsid w:val="004354EB"/>
    <w:rPr>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paragraph" w:styleId="Header">
    <w:name w:val="header"/>
    <w:basedOn w:val="Normal"/>
    <w:link w:val="HeaderChar"/>
    <w:uiPriority w:val="99"/>
    <w:rsid w:val="00E56BED"/>
    <w:pPr>
      <w:tabs>
        <w:tab w:val="center" w:pos="4536"/>
        <w:tab w:val="right" w:pos="9072"/>
      </w:tabs>
    </w:pPr>
  </w:style>
  <w:style w:type="character" w:customStyle="1" w:styleId="HeaderChar">
    <w:name w:val="Header Char"/>
    <w:basedOn w:val="DefaultParagraphFont"/>
    <w:link w:val="Header"/>
    <w:uiPriority w:val="99"/>
    <w:locked/>
    <w:rsid w:val="00E56BED"/>
    <w:rPr>
      <w:rFonts w:ascii="Times New Roman" w:hAnsi="Times New Roman" w:cs="Times New Roman"/>
      <w:sz w:val="24"/>
      <w:szCs w:val="24"/>
      <w:lang w:val="en-GB" w:eastAsia="en-GB"/>
    </w:rPr>
  </w:style>
  <w:style w:type="paragraph" w:styleId="Footer">
    <w:name w:val="footer"/>
    <w:basedOn w:val="Normal"/>
    <w:link w:val="FooterChar"/>
    <w:uiPriority w:val="99"/>
    <w:rsid w:val="00E56BED"/>
    <w:pPr>
      <w:tabs>
        <w:tab w:val="center" w:pos="4536"/>
        <w:tab w:val="right" w:pos="9072"/>
      </w:tabs>
    </w:pPr>
  </w:style>
  <w:style w:type="character" w:customStyle="1" w:styleId="FooterChar">
    <w:name w:val="Footer Char"/>
    <w:basedOn w:val="DefaultParagraphFont"/>
    <w:link w:val="Footer"/>
    <w:uiPriority w:val="99"/>
    <w:locked/>
    <w:rsid w:val="00E56BED"/>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Skills in Metal and Electro Industry – skillME</vt:lpstr>
    </vt:vector>
  </TitlesOfParts>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in Metal and Electro Industry – skillME</dc:title>
  <dc:creator>Janja Petkovsek</dc:creator>
  <cp:lastModifiedBy>Marija Sutina</cp:lastModifiedBy>
  <cp:revision>2</cp:revision>
  <cp:lastPrinted>2015-03-30T13:00:00Z</cp:lastPrinted>
  <dcterms:created xsi:type="dcterms:W3CDTF">2015-11-02T13:35:00Z</dcterms:created>
  <dcterms:modified xsi:type="dcterms:W3CDTF">2015-11-02T13:35:00Z</dcterms:modified>
</cp:coreProperties>
</file>